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AF0" w:rsidRPr="00FA0800" w:rsidRDefault="00B92003" w:rsidP="00A958E5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r w:rsidRPr="00FA0800">
        <w:rPr>
          <w:rFonts w:ascii="Arial" w:hAnsi="Arial" w:cs="Arial"/>
          <w:b/>
          <w:sz w:val="24"/>
          <w:szCs w:val="24"/>
        </w:rPr>
        <w:t>PLANO DE ENSINO</w:t>
      </w:r>
    </w:p>
    <w:p w:rsidR="00B92003" w:rsidRDefault="00B92003" w:rsidP="00A958E5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117B77" w:rsidRDefault="00117B77" w:rsidP="00A958E5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9557F8" w:rsidRPr="009557F8" w:rsidRDefault="009557F8" w:rsidP="009557F8">
      <w:pPr>
        <w:spacing w:after="0" w:line="240" w:lineRule="auto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9557F8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CURSO: </w:t>
      </w:r>
      <w:r w:rsidR="00E8433D">
        <w:rPr>
          <w:rFonts w:ascii="Arial" w:hAnsi="Arial" w:cs="Arial"/>
          <w:sz w:val="24"/>
          <w:szCs w:val="24"/>
        </w:rPr>
        <w:t>Ciência da Computação</w:t>
      </w:r>
    </w:p>
    <w:p w:rsidR="009557F8" w:rsidRPr="009557F8" w:rsidRDefault="009557F8" w:rsidP="009557F8">
      <w:pPr>
        <w:spacing w:after="0" w:line="240" w:lineRule="auto"/>
        <w:outlineLvl w:val="6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9557F8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SÉRIE: </w:t>
      </w:r>
      <w:r w:rsidR="00E8433D">
        <w:rPr>
          <w:rFonts w:ascii="Arial" w:eastAsia="SimSun" w:hAnsi="Arial" w:cs="Arial"/>
          <w:color w:val="000000"/>
          <w:sz w:val="24"/>
          <w:szCs w:val="24"/>
          <w:lang w:eastAsia="zh-CN"/>
        </w:rPr>
        <w:t>2</w:t>
      </w:r>
      <w:r w:rsidRPr="009557F8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º </w:t>
      </w:r>
      <w:r w:rsidR="00B20270">
        <w:rPr>
          <w:rFonts w:ascii="Arial" w:eastAsia="SimSun" w:hAnsi="Arial" w:cs="Arial"/>
          <w:color w:val="000000"/>
          <w:sz w:val="24"/>
          <w:szCs w:val="24"/>
          <w:lang w:eastAsia="zh-CN"/>
        </w:rPr>
        <w:t>S</w:t>
      </w:r>
      <w:r w:rsidRPr="009557F8">
        <w:rPr>
          <w:rFonts w:ascii="Arial" w:eastAsia="SimSun" w:hAnsi="Arial" w:cs="Arial"/>
          <w:color w:val="000000"/>
          <w:sz w:val="24"/>
          <w:szCs w:val="24"/>
          <w:lang w:eastAsia="zh-CN"/>
        </w:rPr>
        <w:t>emestre</w:t>
      </w:r>
    </w:p>
    <w:p w:rsidR="009557F8" w:rsidRPr="009557F8" w:rsidRDefault="009557F8" w:rsidP="009557F8">
      <w:pPr>
        <w:spacing w:after="0" w:line="240" w:lineRule="auto"/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</w:pPr>
      <w:r w:rsidRPr="009557F8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DISCIPLINA: </w:t>
      </w:r>
      <w:r w:rsidR="00117B77" w:rsidRPr="00117B77">
        <w:rPr>
          <w:rFonts w:ascii="Arial" w:eastAsia="SimSun" w:hAnsi="Arial" w:cs="Arial"/>
          <w:color w:val="000000"/>
          <w:sz w:val="24"/>
          <w:szCs w:val="24"/>
          <w:lang w:eastAsia="zh-CN"/>
        </w:rPr>
        <w:t>Homem e Sociedade</w:t>
      </w:r>
      <w:r w:rsidRPr="009557F8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 – </w:t>
      </w:r>
      <w:r w:rsidRPr="007F49AD">
        <w:rPr>
          <w:rFonts w:ascii="Arial" w:eastAsia="SimSun" w:hAnsi="Arial" w:cs="Arial"/>
          <w:color w:val="000000"/>
          <w:sz w:val="24"/>
          <w:szCs w:val="24"/>
          <w:lang w:eastAsia="zh-CN"/>
        </w:rPr>
        <w:t>Oferecida em EAD</w:t>
      </w:r>
    </w:p>
    <w:p w:rsidR="009557F8" w:rsidRPr="009557F8" w:rsidRDefault="009557F8" w:rsidP="009557F8">
      <w:pPr>
        <w:spacing w:after="0" w:line="240" w:lineRule="auto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9557F8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CARGA HORÁRIA SEMANAL: </w:t>
      </w:r>
      <w:r w:rsidR="00117B77">
        <w:rPr>
          <w:rFonts w:ascii="Arial" w:eastAsia="SimSun" w:hAnsi="Arial" w:cs="Arial"/>
          <w:color w:val="000000"/>
          <w:sz w:val="24"/>
          <w:szCs w:val="24"/>
          <w:lang w:eastAsia="zh-CN"/>
        </w:rPr>
        <w:t>1,5</w:t>
      </w:r>
      <w:r w:rsidRPr="009557F8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 horas/aula</w:t>
      </w:r>
    </w:p>
    <w:p w:rsidR="009557F8" w:rsidRPr="009557F8" w:rsidRDefault="009557F8" w:rsidP="009557F8">
      <w:pPr>
        <w:spacing w:after="0" w:line="240" w:lineRule="auto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9557F8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CARGA HORÁRIA SEMESTRAL: </w:t>
      </w:r>
      <w:r w:rsidR="00117B77">
        <w:rPr>
          <w:rFonts w:ascii="Arial" w:eastAsia="SimSun" w:hAnsi="Arial" w:cs="Arial"/>
          <w:color w:val="000000"/>
          <w:sz w:val="24"/>
          <w:szCs w:val="24"/>
          <w:lang w:eastAsia="zh-CN"/>
        </w:rPr>
        <w:t>30</w:t>
      </w:r>
      <w:r w:rsidRPr="009557F8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 horas/aula</w:t>
      </w:r>
    </w:p>
    <w:p w:rsidR="00DC0AC4" w:rsidRPr="00FA0800" w:rsidRDefault="00DC0AC4" w:rsidP="00A958E5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8F26C0" w:rsidRDefault="008F26C0" w:rsidP="00A958E5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pt-BR"/>
        </w:rPr>
      </w:pPr>
    </w:p>
    <w:p w:rsidR="00C347FC" w:rsidRPr="00C347FC" w:rsidRDefault="00117B77" w:rsidP="00A958E5">
      <w:pPr>
        <w:spacing w:after="0" w:line="240" w:lineRule="auto"/>
        <w:jc w:val="both"/>
        <w:rPr>
          <w:rStyle w:val="txttitulobusca"/>
          <w:rFonts w:ascii="Arial" w:hAnsi="Arial" w:cs="Arial"/>
          <w:b/>
          <w:bCs/>
          <w:sz w:val="24"/>
          <w:szCs w:val="24"/>
        </w:rPr>
      </w:pPr>
      <w:r w:rsidRPr="00C347FC">
        <w:rPr>
          <w:rStyle w:val="txttitulobusca"/>
          <w:rFonts w:ascii="Arial" w:hAnsi="Arial" w:cs="Arial"/>
          <w:b/>
          <w:bCs/>
          <w:sz w:val="24"/>
          <w:szCs w:val="24"/>
        </w:rPr>
        <w:t>I – EMENTA</w:t>
      </w:r>
    </w:p>
    <w:p w:rsidR="00C347FC" w:rsidRPr="00FA0800" w:rsidRDefault="00C347FC" w:rsidP="00A958E5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pt-BR"/>
        </w:rPr>
      </w:pPr>
    </w:p>
    <w:p w:rsidR="00143D2D" w:rsidRPr="00143D2D" w:rsidRDefault="00143D2D" w:rsidP="00A2799E">
      <w:pPr>
        <w:pStyle w:val="CorpoA"/>
        <w:ind w:firstLine="709"/>
        <w:jc w:val="both"/>
        <w:rPr>
          <w:rStyle w:val="NenhumB"/>
          <w:rFonts w:ascii="Arial" w:eastAsia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>O conceito antropológico de cultura. As explicações sobre a origem humana: a base biológica e cultural de nossa espécie. O estudo da complexidade do conceito antropo</w:t>
      </w:r>
      <w:bookmarkStart w:id="0" w:name="_GoBack"/>
      <w:bookmarkEnd w:id="0"/>
      <w:r w:rsidRPr="00143D2D">
        <w:rPr>
          <w:rStyle w:val="NenhumB"/>
          <w:rFonts w:ascii="Arial" w:hAnsi="Arial" w:cs="Arial"/>
          <w:sz w:val="24"/>
          <w:szCs w:val="24"/>
        </w:rPr>
        <w:t>lógico de cultura. O uso do conceito de cultura pelo senso comum em comparação com o conceito científico. Importância da diversidade cultural. As relações étnico-raciais, a inclusão social e as fronteiras nacionais. A cultura como fator de coesão e de conflito no mundo contemporâneo.</w:t>
      </w:r>
    </w:p>
    <w:p w:rsidR="00143D2D" w:rsidRDefault="00143D2D" w:rsidP="00A958E5">
      <w:pPr>
        <w:pStyle w:val="CorpoA"/>
        <w:jc w:val="both"/>
        <w:rPr>
          <w:rFonts w:ascii="Arial" w:eastAsia="Arial" w:hAnsi="Arial" w:cs="Arial"/>
          <w:sz w:val="24"/>
          <w:szCs w:val="24"/>
        </w:rPr>
      </w:pPr>
    </w:p>
    <w:p w:rsidR="00117B77" w:rsidRPr="00143D2D" w:rsidRDefault="00117B77" w:rsidP="00A958E5">
      <w:pPr>
        <w:pStyle w:val="CorpoA"/>
        <w:jc w:val="both"/>
        <w:rPr>
          <w:rFonts w:ascii="Arial" w:eastAsia="Arial" w:hAnsi="Arial" w:cs="Arial"/>
          <w:sz w:val="24"/>
          <w:szCs w:val="24"/>
        </w:rPr>
      </w:pPr>
    </w:p>
    <w:p w:rsidR="00143D2D" w:rsidRDefault="00117B77" w:rsidP="00A95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43D2D">
        <w:rPr>
          <w:rFonts w:ascii="Arial" w:hAnsi="Arial" w:cs="Arial"/>
          <w:b/>
          <w:bCs/>
          <w:sz w:val="24"/>
          <w:szCs w:val="24"/>
        </w:rPr>
        <w:t>II – OBJETIVOS GERAIS</w:t>
      </w:r>
    </w:p>
    <w:p w:rsidR="003D25F9" w:rsidRPr="00143D2D" w:rsidRDefault="003D25F9" w:rsidP="00A95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43D2D" w:rsidRPr="00143D2D" w:rsidRDefault="00143D2D" w:rsidP="00A958E5">
      <w:pPr>
        <w:pStyle w:val="CorpoA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Style w:val="NenhumB"/>
          <w:rFonts w:ascii="Arial" w:eastAsia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 xml:space="preserve">Reconhecimento da antropologia como uma ciência que se caracteriza por considerar o ser humano em sua diversidade. </w:t>
      </w:r>
    </w:p>
    <w:p w:rsidR="00143D2D" w:rsidRPr="00143D2D" w:rsidRDefault="00143D2D" w:rsidP="00A958E5">
      <w:pPr>
        <w:pStyle w:val="PargrafodaLista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Style w:val="NenhumB"/>
          <w:rFonts w:ascii="Arial" w:eastAsia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>Compreensão crítica do ser humano em sua relação com a herança cultural e as constantes transformações da sociedade.</w:t>
      </w:r>
    </w:p>
    <w:p w:rsidR="00143D2D" w:rsidRPr="00143D2D" w:rsidRDefault="00143D2D" w:rsidP="00A958E5">
      <w:pPr>
        <w:pStyle w:val="PargrafodaLista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Style w:val="NenhumB"/>
          <w:rFonts w:ascii="Arial" w:eastAsia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>Análise e interpretação da realidade social como um processo de contato com as diferenças.</w:t>
      </w:r>
    </w:p>
    <w:p w:rsidR="00143D2D" w:rsidRPr="00143D2D" w:rsidRDefault="00143D2D" w:rsidP="00A958E5">
      <w:pPr>
        <w:pStyle w:val="PargrafodaLista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Style w:val="NenhumB"/>
          <w:rFonts w:ascii="Arial" w:eastAsia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 xml:space="preserve">Compreensão do conceito de cultura para além do senso comum. </w:t>
      </w:r>
    </w:p>
    <w:p w:rsidR="006240C2" w:rsidRDefault="006240C2" w:rsidP="00A95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17B77" w:rsidRDefault="00117B77" w:rsidP="00A95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43D2D" w:rsidRDefault="00117B77" w:rsidP="00A95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43D2D">
        <w:rPr>
          <w:rFonts w:ascii="Arial" w:hAnsi="Arial" w:cs="Arial"/>
          <w:b/>
          <w:bCs/>
          <w:sz w:val="24"/>
          <w:szCs w:val="24"/>
        </w:rPr>
        <w:t>III – OBJETIVOS ESPECÍFICOS</w:t>
      </w:r>
    </w:p>
    <w:p w:rsidR="00B77ABD" w:rsidRPr="00143D2D" w:rsidRDefault="00B77ABD" w:rsidP="00A95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43D2D" w:rsidRDefault="00143D2D" w:rsidP="00A958E5">
      <w:pPr>
        <w:pStyle w:val="CorpoA"/>
        <w:jc w:val="both"/>
        <w:rPr>
          <w:rStyle w:val="NenhumB"/>
          <w:rFonts w:ascii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>Tais competê</w:t>
      </w:r>
      <w:r w:rsidRPr="00143D2D">
        <w:rPr>
          <w:rStyle w:val="NenhumB"/>
          <w:rFonts w:ascii="Arial" w:hAnsi="Arial" w:cs="Arial"/>
          <w:sz w:val="24"/>
          <w:szCs w:val="24"/>
          <w:lang w:val="es-ES_tradnl"/>
        </w:rPr>
        <w:t>ncias ser</w:t>
      </w:r>
      <w:r w:rsidRPr="00143D2D">
        <w:rPr>
          <w:rStyle w:val="NenhumB"/>
          <w:rFonts w:ascii="Arial" w:hAnsi="Arial" w:cs="Arial"/>
          <w:sz w:val="24"/>
          <w:szCs w:val="24"/>
        </w:rPr>
        <w:t>ão desenvolvidas a partir das seguintes habilidades:</w:t>
      </w:r>
    </w:p>
    <w:p w:rsidR="00B7491C" w:rsidRPr="00143D2D" w:rsidRDefault="00B7491C" w:rsidP="00A958E5">
      <w:pPr>
        <w:pStyle w:val="CorpoA"/>
        <w:jc w:val="both"/>
        <w:rPr>
          <w:rStyle w:val="NenhumB"/>
          <w:rFonts w:ascii="Arial" w:hAnsi="Arial" w:cs="Arial"/>
          <w:sz w:val="24"/>
          <w:szCs w:val="24"/>
        </w:rPr>
      </w:pPr>
    </w:p>
    <w:p w:rsidR="00143D2D" w:rsidRPr="00143D2D" w:rsidRDefault="00143D2D" w:rsidP="00A958E5">
      <w:pPr>
        <w:pStyle w:val="CorpoA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rStyle w:val="NenhumB"/>
          <w:rFonts w:ascii="Arial" w:eastAsia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>Conhecer o significado da cultura e suas implicações na construção e transformação das relações sociais.</w:t>
      </w:r>
    </w:p>
    <w:p w:rsidR="00143D2D" w:rsidRPr="00143D2D" w:rsidRDefault="00143D2D" w:rsidP="00A958E5">
      <w:pPr>
        <w:pStyle w:val="CorpoA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rStyle w:val="NenhumB"/>
          <w:rFonts w:ascii="Arial" w:eastAsia="Arial" w:hAnsi="Arial" w:cs="Arial"/>
          <w:sz w:val="24"/>
          <w:szCs w:val="24"/>
        </w:rPr>
      </w:pPr>
      <w:r w:rsidRPr="00143D2D">
        <w:rPr>
          <w:rStyle w:val="NenhumA"/>
          <w:rFonts w:ascii="Arial" w:hAnsi="Arial" w:cs="Arial"/>
          <w:sz w:val="24"/>
          <w:szCs w:val="24"/>
        </w:rPr>
        <w:t>Identificar os aspectos significativos das ações individuais e coletivas com senso crítico</w:t>
      </w:r>
      <w:r w:rsidRPr="00143D2D">
        <w:rPr>
          <w:rStyle w:val="NenhumB"/>
          <w:rFonts w:ascii="Arial" w:hAnsi="Arial" w:cs="Arial"/>
          <w:sz w:val="24"/>
          <w:szCs w:val="24"/>
          <w:lang w:val="it-IT"/>
        </w:rPr>
        <w:t>.</w:t>
      </w:r>
    </w:p>
    <w:p w:rsidR="00143D2D" w:rsidRPr="00143D2D" w:rsidRDefault="00143D2D" w:rsidP="00A958E5">
      <w:pPr>
        <w:pStyle w:val="CorpoA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rStyle w:val="NenhumB"/>
          <w:rFonts w:ascii="Arial" w:eastAsia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>Compreender o cidadão como construtor e transformador da realidade social e das relações interpessoais no trabalho e na família.</w:t>
      </w:r>
    </w:p>
    <w:p w:rsidR="00143D2D" w:rsidRPr="00143D2D" w:rsidRDefault="00143D2D" w:rsidP="00A958E5">
      <w:pPr>
        <w:pStyle w:val="CorpoA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rStyle w:val="NenhumB"/>
          <w:rFonts w:ascii="Arial" w:eastAsia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>Promover estratégias e movimentos culturais de combate aos preconceitos étnico-raciais e de construção da identidade cultural.</w:t>
      </w:r>
    </w:p>
    <w:p w:rsidR="00143D2D" w:rsidRDefault="00143D2D" w:rsidP="00A958E5">
      <w:pPr>
        <w:pStyle w:val="Co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117B77" w:rsidRPr="00143D2D" w:rsidRDefault="00117B77" w:rsidP="00A958E5">
      <w:pPr>
        <w:pStyle w:val="Co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143D2D" w:rsidRDefault="00117B77" w:rsidP="00A958E5">
      <w:pPr>
        <w:pStyle w:val="CorpoA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143D2D">
        <w:rPr>
          <w:rFonts w:ascii="Arial" w:eastAsia="Arial" w:hAnsi="Arial" w:cs="Arial"/>
          <w:b/>
          <w:bCs/>
          <w:sz w:val="24"/>
          <w:szCs w:val="24"/>
        </w:rPr>
        <w:t>IV – COMPETÊNCIAS</w:t>
      </w:r>
    </w:p>
    <w:p w:rsidR="00143D2D" w:rsidRPr="00143D2D" w:rsidRDefault="00143D2D" w:rsidP="00A958E5">
      <w:pPr>
        <w:pStyle w:val="Co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143D2D" w:rsidRPr="00143D2D" w:rsidRDefault="00143D2D" w:rsidP="00A958E5">
      <w:pPr>
        <w:pStyle w:val="PargrafodaLista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143D2D">
        <w:rPr>
          <w:rFonts w:ascii="Arial" w:hAnsi="Arial" w:cs="Arial"/>
          <w:sz w:val="24"/>
          <w:szCs w:val="24"/>
        </w:rPr>
        <w:t>Percepção de dife</w:t>
      </w:r>
      <w:r w:rsidR="00F35E61">
        <w:rPr>
          <w:rFonts w:ascii="Arial" w:hAnsi="Arial" w:cs="Arial"/>
          <w:sz w:val="24"/>
          <w:szCs w:val="24"/>
        </w:rPr>
        <w:t>rentes contextos interculturais.</w:t>
      </w:r>
    </w:p>
    <w:p w:rsidR="00143D2D" w:rsidRPr="00143D2D" w:rsidRDefault="00143D2D" w:rsidP="00A958E5">
      <w:pPr>
        <w:pStyle w:val="PargrafodaLista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143D2D">
        <w:rPr>
          <w:rFonts w:ascii="Arial" w:hAnsi="Arial" w:cs="Arial"/>
          <w:sz w:val="24"/>
          <w:szCs w:val="24"/>
        </w:rPr>
        <w:t>Relação da cultura nos âmbitos global e local</w:t>
      </w:r>
      <w:r w:rsidR="00F35E61">
        <w:rPr>
          <w:rFonts w:ascii="Arial" w:hAnsi="Arial" w:cs="Arial"/>
          <w:sz w:val="24"/>
          <w:szCs w:val="24"/>
        </w:rPr>
        <w:t>.</w:t>
      </w:r>
    </w:p>
    <w:p w:rsidR="00143D2D" w:rsidRPr="00143D2D" w:rsidRDefault="00143D2D" w:rsidP="00A958E5">
      <w:pPr>
        <w:pStyle w:val="PargrafodaLista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143D2D">
        <w:rPr>
          <w:rFonts w:ascii="Arial" w:hAnsi="Arial" w:cs="Arial"/>
          <w:sz w:val="24"/>
          <w:szCs w:val="24"/>
        </w:rPr>
        <w:t xml:space="preserve">Percepção de </w:t>
      </w:r>
      <w:r w:rsidR="009D4EDA" w:rsidRPr="00143D2D">
        <w:rPr>
          <w:rFonts w:ascii="Arial" w:hAnsi="Arial" w:cs="Arial"/>
          <w:sz w:val="24"/>
          <w:szCs w:val="24"/>
        </w:rPr>
        <w:t>manifestações</w:t>
      </w:r>
      <w:r w:rsidRPr="00143D2D">
        <w:rPr>
          <w:rFonts w:ascii="Arial" w:hAnsi="Arial" w:cs="Arial"/>
          <w:sz w:val="24"/>
          <w:szCs w:val="24"/>
        </w:rPr>
        <w:t xml:space="preserve"> preconceituosas e etnocentristas</w:t>
      </w:r>
      <w:r w:rsidR="00F35E61">
        <w:rPr>
          <w:rFonts w:ascii="Arial" w:hAnsi="Arial" w:cs="Arial"/>
          <w:sz w:val="24"/>
          <w:szCs w:val="24"/>
        </w:rPr>
        <w:t>.</w:t>
      </w:r>
    </w:p>
    <w:p w:rsidR="00143D2D" w:rsidRPr="00143D2D" w:rsidRDefault="00143D2D" w:rsidP="00A958E5">
      <w:pPr>
        <w:pStyle w:val="PargrafodaLista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143D2D">
        <w:rPr>
          <w:rFonts w:ascii="Arial" w:hAnsi="Arial" w:cs="Arial"/>
          <w:sz w:val="24"/>
          <w:szCs w:val="24"/>
        </w:rPr>
        <w:lastRenderedPageBreak/>
        <w:t>Ampliação da visão de mundo com base na antropologia cultural.</w:t>
      </w:r>
    </w:p>
    <w:p w:rsidR="00143D2D" w:rsidRDefault="00143D2D" w:rsidP="00A958E5">
      <w:pPr>
        <w:pStyle w:val="Co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117B77" w:rsidRPr="00143D2D" w:rsidRDefault="00117B77" w:rsidP="00A958E5">
      <w:pPr>
        <w:pStyle w:val="Co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143D2D" w:rsidRPr="00143D2D" w:rsidRDefault="00117B77" w:rsidP="00A958E5">
      <w:pPr>
        <w:pStyle w:val="CorpoA"/>
        <w:jc w:val="both"/>
        <w:rPr>
          <w:rStyle w:val="NenhumB"/>
          <w:rFonts w:ascii="Arial" w:eastAsia="Arial" w:hAnsi="Arial" w:cs="Arial"/>
          <w:b/>
          <w:bCs/>
          <w:sz w:val="24"/>
          <w:szCs w:val="24"/>
        </w:rPr>
      </w:pPr>
      <w:r w:rsidRPr="00143D2D">
        <w:rPr>
          <w:rStyle w:val="NenhumB"/>
          <w:rFonts w:ascii="Arial" w:hAnsi="Arial" w:cs="Arial"/>
          <w:b/>
          <w:bCs/>
          <w:sz w:val="24"/>
          <w:szCs w:val="24"/>
        </w:rPr>
        <w:t>V – CONTEÚDO PROGRAMÁTICO</w:t>
      </w:r>
    </w:p>
    <w:p w:rsidR="00143D2D" w:rsidRPr="00143D2D" w:rsidRDefault="00143D2D" w:rsidP="00A958E5">
      <w:pPr>
        <w:pStyle w:val="CorpoA"/>
        <w:tabs>
          <w:tab w:val="left" w:pos="2730"/>
        </w:tabs>
        <w:jc w:val="both"/>
        <w:rPr>
          <w:rStyle w:val="NenhumB"/>
          <w:rFonts w:ascii="Arial" w:eastAsia="Arial" w:hAnsi="Arial" w:cs="Arial"/>
          <w:b/>
          <w:bCs/>
          <w:sz w:val="24"/>
          <w:szCs w:val="24"/>
        </w:rPr>
      </w:pPr>
    </w:p>
    <w:p w:rsidR="00143D2D" w:rsidRPr="00143D2D" w:rsidRDefault="00143D2D" w:rsidP="00A958E5">
      <w:pPr>
        <w:pStyle w:val="CorpoA"/>
        <w:numPr>
          <w:ilvl w:val="0"/>
          <w:numId w:val="32"/>
        </w:numPr>
        <w:ind w:left="0" w:firstLine="0"/>
        <w:jc w:val="both"/>
        <w:rPr>
          <w:rStyle w:val="NenhumB"/>
          <w:rFonts w:ascii="Arial" w:eastAsia="Arial" w:hAnsi="Arial" w:cs="Arial"/>
          <w:b/>
          <w:bCs/>
          <w:sz w:val="24"/>
          <w:szCs w:val="24"/>
        </w:rPr>
      </w:pPr>
      <w:r w:rsidRPr="00143D2D">
        <w:rPr>
          <w:rStyle w:val="NenhumB"/>
          <w:rFonts w:ascii="Arial" w:hAnsi="Arial" w:cs="Arial"/>
          <w:b/>
          <w:bCs/>
          <w:sz w:val="24"/>
          <w:szCs w:val="24"/>
        </w:rPr>
        <w:t xml:space="preserve">O </w:t>
      </w:r>
      <w:r w:rsidR="00B003A0" w:rsidRPr="00143D2D">
        <w:rPr>
          <w:rStyle w:val="NenhumB"/>
          <w:rFonts w:ascii="Arial" w:hAnsi="Arial" w:cs="Arial"/>
          <w:b/>
          <w:bCs/>
          <w:sz w:val="24"/>
          <w:szCs w:val="24"/>
        </w:rPr>
        <w:t>homem</w:t>
      </w:r>
    </w:p>
    <w:p w:rsidR="00143D2D" w:rsidRPr="00143D2D" w:rsidRDefault="00143D2D" w:rsidP="00A958E5">
      <w:pPr>
        <w:pStyle w:val="CorpoA"/>
        <w:numPr>
          <w:ilvl w:val="1"/>
          <w:numId w:val="32"/>
        </w:numPr>
        <w:ind w:left="0" w:firstLine="0"/>
        <w:jc w:val="both"/>
        <w:rPr>
          <w:rStyle w:val="NenhumB"/>
          <w:rFonts w:ascii="Arial" w:eastAsia="Arial" w:hAnsi="Arial" w:cs="Arial"/>
          <w:b/>
          <w:bCs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 xml:space="preserve">Principais visões sobre a origem humana: o evolucionismo e o debate das determinações biológicas </w:t>
      </w:r>
      <w:r w:rsidRPr="00983246">
        <w:rPr>
          <w:rStyle w:val="NenhumB"/>
          <w:rFonts w:ascii="Arial" w:hAnsi="Arial" w:cs="Arial"/>
          <w:i/>
          <w:sz w:val="24"/>
          <w:szCs w:val="24"/>
        </w:rPr>
        <w:t>versus</w:t>
      </w:r>
      <w:r w:rsidRPr="00143D2D">
        <w:rPr>
          <w:rStyle w:val="NenhumB"/>
          <w:rFonts w:ascii="Arial" w:hAnsi="Arial" w:cs="Arial"/>
          <w:sz w:val="24"/>
          <w:szCs w:val="24"/>
        </w:rPr>
        <w:t xml:space="preserve"> processo cultural.</w:t>
      </w:r>
    </w:p>
    <w:p w:rsidR="00143D2D" w:rsidRPr="00143D2D" w:rsidRDefault="00143D2D" w:rsidP="00A958E5">
      <w:pPr>
        <w:pStyle w:val="PargrafodaLista"/>
        <w:numPr>
          <w:ilvl w:val="1"/>
          <w:numId w:val="32"/>
        </w:numPr>
        <w:suppressAutoHyphens/>
        <w:spacing w:after="0" w:line="240" w:lineRule="auto"/>
        <w:ind w:left="0" w:firstLine="0"/>
        <w:contextualSpacing w:val="0"/>
        <w:jc w:val="both"/>
        <w:rPr>
          <w:rStyle w:val="NenhumB"/>
          <w:rFonts w:ascii="Arial" w:eastAsia="Arial" w:hAnsi="Arial" w:cs="Arial"/>
          <w:color w:val="000000"/>
          <w:sz w:val="24"/>
          <w:szCs w:val="24"/>
          <w:u w:color="000000"/>
          <w:bdr w:val="nil"/>
          <w:lang w:eastAsia="pt-BR"/>
        </w:rPr>
      </w:pPr>
      <w:r w:rsidRPr="00143D2D">
        <w:rPr>
          <w:rStyle w:val="NenhumB"/>
          <w:rFonts w:ascii="Arial" w:eastAsia="Arial" w:hAnsi="Arial" w:cs="Arial"/>
          <w:color w:val="000000"/>
          <w:sz w:val="24"/>
          <w:szCs w:val="24"/>
          <w:u w:color="000000"/>
          <w:bdr w:val="nil"/>
          <w:lang w:eastAsia="pt-BR"/>
        </w:rPr>
        <w:t>O conceito de cultura através da história.</w:t>
      </w:r>
    </w:p>
    <w:p w:rsidR="00143D2D" w:rsidRPr="00143D2D" w:rsidRDefault="00143D2D" w:rsidP="00A958E5">
      <w:pPr>
        <w:pStyle w:val="CorpoA"/>
        <w:jc w:val="both"/>
        <w:rPr>
          <w:rFonts w:ascii="Arial" w:eastAsia="Arial" w:hAnsi="Arial" w:cs="Arial"/>
          <w:sz w:val="24"/>
          <w:szCs w:val="24"/>
        </w:rPr>
      </w:pPr>
    </w:p>
    <w:p w:rsidR="00143D2D" w:rsidRPr="00143D2D" w:rsidRDefault="00143D2D" w:rsidP="00A958E5">
      <w:pPr>
        <w:pStyle w:val="CorpoA"/>
        <w:numPr>
          <w:ilvl w:val="0"/>
          <w:numId w:val="32"/>
        </w:numPr>
        <w:ind w:left="0" w:firstLine="0"/>
        <w:jc w:val="both"/>
        <w:rPr>
          <w:rStyle w:val="NenhumB"/>
          <w:rFonts w:ascii="Arial" w:eastAsia="Arial" w:hAnsi="Arial" w:cs="Arial"/>
          <w:b/>
          <w:bCs/>
          <w:sz w:val="24"/>
          <w:szCs w:val="24"/>
        </w:rPr>
      </w:pPr>
      <w:r w:rsidRPr="00143D2D">
        <w:rPr>
          <w:rStyle w:val="NenhumB"/>
          <w:rFonts w:ascii="Arial" w:hAnsi="Arial" w:cs="Arial"/>
          <w:b/>
          <w:bCs/>
          <w:sz w:val="24"/>
          <w:szCs w:val="24"/>
        </w:rPr>
        <w:t xml:space="preserve">A </w:t>
      </w:r>
      <w:r w:rsidR="00B003A0" w:rsidRPr="00143D2D">
        <w:rPr>
          <w:rStyle w:val="NenhumB"/>
          <w:rFonts w:ascii="Arial" w:hAnsi="Arial" w:cs="Arial"/>
          <w:b/>
          <w:bCs/>
          <w:sz w:val="24"/>
          <w:szCs w:val="24"/>
        </w:rPr>
        <w:t>cultura</w:t>
      </w:r>
    </w:p>
    <w:p w:rsidR="00143D2D" w:rsidRPr="00143D2D" w:rsidRDefault="00143D2D" w:rsidP="00A958E5">
      <w:pPr>
        <w:pStyle w:val="CorpoA"/>
        <w:numPr>
          <w:ilvl w:val="1"/>
          <w:numId w:val="32"/>
        </w:numPr>
        <w:ind w:left="0" w:firstLine="0"/>
        <w:jc w:val="both"/>
        <w:rPr>
          <w:rStyle w:val="NenhumB"/>
          <w:rFonts w:ascii="Arial" w:eastAsia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 xml:space="preserve">A Antropologia e o estudo da cultura </w:t>
      </w:r>
      <w:r w:rsidR="005B1AC2" w:rsidRPr="005B1AC2">
        <w:rPr>
          <w:rStyle w:val="NenhumB"/>
          <w:rFonts w:ascii="Arial" w:hAnsi="Arial" w:cs="Arial"/>
          <w:bCs/>
          <w:sz w:val="24"/>
          <w:szCs w:val="24"/>
        </w:rPr>
        <w:t>–</w:t>
      </w:r>
      <w:r w:rsidRPr="00143D2D">
        <w:rPr>
          <w:rStyle w:val="NenhumB"/>
          <w:rFonts w:ascii="Arial" w:hAnsi="Arial" w:cs="Arial"/>
          <w:sz w:val="24"/>
          <w:szCs w:val="24"/>
        </w:rPr>
        <w:t xml:space="preserve"> senso comum e ciência; a diversidade cultural e as culturas nacionais. </w:t>
      </w:r>
    </w:p>
    <w:p w:rsidR="00143D2D" w:rsidRPr="00143D2D" w:rsidRDefault="00143D2D" w:rsidP="00A958E5">
      <w:pPr>
        <w:pStyle w:val="CorpoA"/>
        <w:numPr>
          <w:ilvl w:val="1"/>
          <w:numId w:val="32"/>
        </w:numPr>
        <w:ind w:left="0" w:firstLine="0"/>
        <w:jc w:val="both"/>
        <w:rPr>
          <w:rStyle w:val="NenhumB"/>
          <w:rFonts w:ascii="Arial" w:eastAsia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>As principais características da cultura como visão de mundo: herança cultural e formas de compreender o mundo, a participação dos indivíduos na cultura.</w:t>
      </w:r>
    </w:p>
    <w:p w:rsidR="00143D2D" w:rsidRPr="00143D2D" w:rsidRDefault="00143D2D" w:rsidP="00A958E5">
      <w:pPr>
        <w:pStyle w:val="CorpoA"/>
        <w:jc w:val="both"/>
        <w:rPr>
          <w:rFonts w:ascii="Arial" w:eastAsia="Arial" w:hAnsi="Arial" w:cs="Arial"/>
          <w:sz w:val="24"/>
          <w:szCs w:val="24"/>
        </w:rPr>
      </w:pPr>
    </w:p>
    <w:p w:rsidR="00143D2D" w:rsidRPr="00143D2D" w:rsidRDefault="00143D2D" w:rsidP="00A958E5">
      <w:pPr>
        <w:pStyle w:val="CorpoA"/>
        <w:numPr>
          <w:ilvl w:val="0"/>
          <w:numId w:val="32"/>
        </w:numPr>
        <w:ind w:left="0" w:firstLine="0"/>
        <w:jc w:val="both"/>
        <w:rPr>
          <w:rStyle w:val="NenhumB"/>
          <w:rFonts w:ascii="Arial" w:eastAsia="Arial" w:hAnsi="Arial" w:cs="Arial"/>
          <w:b/>
          <w:bCs/>
          <w:sz w:val="24"/>
          <w:szCs w:val="24"/>
        </w:rPr>
      </w:pPr>
      <w:r w:rsidRPr="00143D2D">
        <w:rPr>
          <w:rStyle w:val="NenhumB"/>
          <w:rFonts w:ascii="Arial" w:hAnsi="Arial" w:cs="Arial"/>
          <w:b/>
          <w:bCs/>
          <w:sz w:val="24"/>
          <w:szCs w:val="24"/>
        </w:rPr>
        <w:t xml:space="preserve">A </w:t>
      </w:r>
      <w:r w:rsidR="00B003A0" w:rsidRPr="00143D2D">
        <w:rPr>
          <w:rStyle w:val="NenhumB"/>
          <w:rFonts w:ascii="Arial" w:hAnsi="Arial" w:cs="Arial"/>
          <w:b/>
          <w:bCs/>
          <w:sz w:val="24"/>
          <w:szCs w:val="24"/>
        </w:rPr>
        <w:t>sociedade</w:t>
      </w:r>
    </w:p>
    <w:p w:rsidR="00143D2D" w:rsidRPr="00143D2D" w:rsidRDefault="00143D2D" w:rsidP="00A958E5">
      <w:pPr>
        <w:pStyle w:val="CorpoA"/>
        <w:numPr>
          <w:ilvl w:val="1"/>
          <w:numId w:val="32"/>
        </w:numPr>
        <w:ind w:left="0" w:firstLine="0"/>
        <w:jc w:val="both"/>
        <w:rPr>
          <w:rStyle w:val="NenhumB"/>
          <w:rFonts w:ascii="Arial" w:eastAsia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 xml:space="preserve">As relações étnico-raciais: preconceito, exclusão e problemas de convivência com a diversidade. Etnocentrismo e </w:t>
      </w:r>
      <w:r w:rsidR="00672F7F">
        <w:rPr>
          <w:rStyle w:val="NenhumB"/>
          <w:rFonts w:ascii="Arial" w:hAnsi="Arial" w:cs="Arial"/>
          <w:sz w:val="24"/>
          <w:szCs w:val="24"/>
        </w:rPr>
        <w:t>r</w:t>
      </w:r>
      <w:r w:rsidRPr="00143D2D">
        <w:rPr>
          <w:rStyle w:val="NenhumB"/>
          <w:rFonts w:ascii="Arial" w:hAnsi="Arial" w:cs="Arial"/>
          <w:sz w:val="24"/>
          <w:szCs w:val="24"/>
        </w:rPr>
        <w:t xml:space="preserve">elativismo </w:t>
      </w:r>
      <w:r w:rsidR="00672F7F">
        <w:rPr>
          <w:rStyle w:val="NenhumB"/>
          <w:rFonts w:ascii="Arial" w:hAnsi="Arial" w:cs="Arial"/>
          <w:sz w:val="24"/>
          <w:szCs w:val="24"/>
        </w:rPr>
        <w:t>c</w:t>
      </w:r>
      <w:r w:rsidRPr="00143D2D">
        <w:rPr>
          <w:rStyle w:val="NenhumB"/>
          <w:rFonts w:ascii="Arial" w:hAnsi="Arial" w:cs="Arial"/>
          <w:sz w:val="24"/>
          <w:szCs w:val="24"/>
        </w:rPr>
        <w:t>ultural.</w:t>
      </w:r>
    </w:p>
    <w:p w:rsidR="00143D2D" w:rsidRPr="00143D2D" w:rsidRDefault="00143D2D" w:rsidP="00A958E5">
      <w:pPr>
        <w:pStyle w:val="CorpoA"/>
        <w:numPr>
          <w:ilvl w:val="1"/>
          <w:numId w:val="32"/>
        </w:numPr>
        <w:ind w:left="0" w:firstLine="0"/>
        <w:jc w:val="both"/>
        <w:rPr>
          <w:rStyle w:val="NenhumB"/>
          <w:rFonts w:ascii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>Identidade cultural na atualidade e multiculturalismo.</w:t>
      </w:r>
    </w:p>
    <w:p w:rsidR="00143D2D" w:rsidRPr="00143D2D" w:rsidRDefault="00143D2D" w:rsidP="00A958E5">
      <w:pPr>
        <w:pStyle w:val="CorpoA"/>
        <w:numPr>
          <w:ilvl w:val="1"/>
          <w:numId w:val="32"/>
        </w:numPr>
        <w:ind w:left="0" w:firstLine="0"/>
        <w:jc w:val="both"/>
        <w:rPr>
          <w:rStyle w:val="NenhumB"/>
          <w:rFonts w:ascii="Arial" w:hAnsi="Arial" w:cs="Arial"/>
          <w:sz w:val="24"/>
          <w:szCs w:val="24"/>
        </w:rPr>
      </w:pPr>
      <w:r w:rsidRPr="00143D2D">
        <w:rPr>
          <w:rStyle w:val="NenhumB"/>
          <w:rFonts w:ascii="Arial" w:hAnsi="Arial" w:cs="Arial"/>
          <w:sz w:val="24"/>
          <w:szCs w:val="24"/>
        </w:rPr>
        <w:t>A cultura como fator de coesão e de conflito no mundo contemporâneo.</w:t>
      </w:r>
    </w:p>
    <w:p w:rsidR="00143D2D" w:rsidRDefault="00143D2D" w:rsidP="00A958E5">
      <w:pPr>
        <w:pStyle w:val="CorpoA"/>
        <w:jc w:val="both"/>
        <w:rPr>
          <w:rStyle w:val="NenhumB"/>
          <w:rFonts w:ascii="Arial" w:hAnsi="Arial" w:cs="Arial"/>
          <w:sz w:val="24"/>
          <w:szCs w:val="24"/>
        </w:rPr>
      </w:pPr>
    </w:p>
    <w:p w:rsidR="00117B77" w:rsidRPr="00143D2D" w:rsidRDefault="00117B77" w:rsidP="00A958E5">
      <w:pPr>
        <w:pStyle w:val="CorpoA"/>
        <w:jc w:val="both"/>
        <w:rPr>
          <w:rStyle w:val="NenhumB"/>
          <w:rFonts w:ascii="Arial" w:hAnsi="Arial" w:cs="Arial"/>
          <w:sz w:val="24"/>
          <w:szCs w:val="24"/>
        </w:rPr>
      </w:pPr>
    </w:p>
    <w:p w:rsidR="006F5917" w:rsidRPr="006F5917" w:rsidRDefault="006F5917" w:rsidP="006F5917">
      <w:pPr>
        <w:spacing w:after="0" w:line="240" w:lineRule="auto"/>
        <w:jc w:val="both"/>
        <w:outlineLvl w:val="1"/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</w:pPr>
      <w:r w:rsidRPr="006F5917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>VI – ESTRATÉGIAS DE TRABALHO</w:t>
      </w:r>
    </w:p>
    <w:p w:rsidR="006F5917" w:rsidRPr="006F5917" w:rsidRDefault="006F5917" w:rsidP="006F5917">
      <w:pPr>
        <w:spacing w:after="0" w:line="240" w:lineRule="auto"/>
        <w:jc w:val="both"/>
        <w:rPr>
          <w:rFonts w:ascii="Arial" w:eastAsia="SimSun" w:hAnsi="Arial" w:cs="Arial"/>
          <w:bCs/>
          <w:color w:val="000000"/>
          <w:sz w:val="24"/>
          <w:szCs w:val="24"/>
          <w:lang w:eastAsia="zh-CN"/>
        </w:rPr>
      </w:pPr>
      <w:r w:rsidRPr="006F5917">
        <w:rPr>
          <w:rFonts w:ascii="Arial" w:eastAsia="SimSun" w:hAnsi="Arial" w:cs="Arial"/>
          <w:bCs/>
          <w:color w:val="000000"/>
          <w:sz w:val="24"/>
          <w:szCs w:val="24"/>
          <w:lang w:eastAsia="zh-CN"/>
        </w:rPr>
        <w:t> </w:t>
      </w:r>
    </w:p>
    <w:p w:rsidR="007F49AD" w:rsidRPr="007F49AD" w:rsidRDefault="007F49AD" w:rsidP="007F49AD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7F49A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A disciplina é ministrada por meio de tele aulas, metodologias ativas e diversificadas apoiadas no Plano de Ensino. O desenvolvimento dos conceitos e conteúdos ocorre com apoio de propostas de leituras das Unidades Instrucionais disponíveis, de livros e artigos científicos básicos e complementares, exercícios, discussões em fórum/chats,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 Há acesso a monitores no caso </w:t>
      </w:r>
      <w:proofErr w:type="gramStart"/>
      <w:r w:rsidRPr="007F49A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do</w:t>
      </w:r>
      <w:proofErr w:type="gramEnd"/>
      <w:r w:rsidRPr="007F49A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aluno necessitar de suporte para seus estudos.</w:t>
      </w:r>
    </w:p>
    <w:p w:rsidR="007F49AD" w:rsidRPr="007F49AD" w:rsidRDefault="007F49AD" w:rsidP="007F49AD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7F49AD" w:rsidRPr="007F49AD" w:rsidRDefault="007F49AD" w:rsidP="007F49AD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7F49AD" w:rsidRPr="007F49AD" w:rsidRDefault="007F49AD" w:rsidP="007F49A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7F49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VII – AVALIAÇÃO</w:t>
      </w:r>
    </w:p>
    <w:p w:rsidR="007F49AD" w:rsidRPr="007F49AD" w:rsidRDefault="007F49AD" w:rsidP="007F49AD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7F49AD" w:rsidRPr="007F49AD" w:rsidRDefault="007F49AD" w:rsidP="007F49A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F49A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 processo de avaliação ocorre no laboratório de informática, através de agendamento para a realização das provas, e consiste de duas notas bimestrais. No primeiro bimestre o ambiente AVA 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143D2D" w:rsidRDefault="00143D2D" w:rsidP="00A958E5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sz w:val="24"/>
          <w:szCs w:val="24"/>
          <w:lang w:val="pt-BR"/>
        </w:rPr>
      </w:pPr>
    </w:p>
    <w:p w:rsidR="00117B77" w:rsidRPr="00143D2D" w:rsidRDefault="00117B77" w:rsidP="00A958E5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sz w:val="24"/>
          <w:szCs w:val="24"/>
          <w:lang w:val="pt-BR"/>
        </w:rPr>
      </w:pPr>
    </w:p>
    <w:p w:rsidR="00143D2D" w:rsidRPr="00143D2D" w:rsidRDefault="00117B77" w:rsidP="00A958E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pt-BR"/>
        </w:rPr>
      </w:pPr>
      <w:r w:rsidRPr="00143D2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pt-BR"/>
        </w:rPr>
        <w:lastRenderedPageBreak/>
        <w:t>VIII – BIBLIOGRAFIA</w:t>
      </w:r>
    </w:p>
    <w:p w:rsidR="00143D2D" w:rsidRPr="00143D2D" w:rsidRDefault="00143D2D" w:rsidP="000C1F9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sz w:val="24"/>
          <w:szCs w:val="24"/>
        </w:rPr>
      </w:pPr>
    </w:p>
    <w:p w:rsidR="00143D2D" w:rsidRPr="00143D2D" w:rsidRDefault="00B20270" w:rsidP="000C1F9D">
      <w:pPr>
        <w:pStyle w:val="Corpodetex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Style w:val="Hyperlink1"/>
          <w:rFonts w:ascii="Arial" w:hAnsi="Arial" w:cs="Arial"/>
          <w:b/>
          <w:bCs/>
          <w:szCs w:val="24"/>
        </w:rPr>
      </w:pPr>
      <w:r>
        <w:rPr>
          <w:rStyle w:val="Hyperlink1"/>
          <w:rFonts w:ascii="Arial" w:hAnsi="Arial" w:cs="Arial"/>
          <w:b/>
          <w:bCs/>
          <w:szCs w:val="24"/>
        </w:rPr>
        <w:t>BÁSICA</w:t>
      </w:r>
    </w:p>
    <w:p w:rsidR="00143D2D" w:rsidRPr="00143D2D" w:rsidRDefault="00143D2D" w:rsidP="000C1F9D">
      <w:pPr>
        <w:tabs>
          <w:tab w:val="left" w:pos="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0C1F9D" w:rsidRPr="00143D2D" w:rsidRDefault="00143D2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D2D">
        <w:rPr>
          <w:rFonts w:ascii="Arial" w:hAnsi="Arial" w:cs="Arial"/>
          <w:sz w:val="24"/>
          <w:szCs w:val="24"/>
        </w:rPr>
        <w:t xml:space="preserve">CINTRA, W. A. </w:t>
      </w:r>
      <w:r w:rsidRPr="00E66E83">
        <w:rPr>
          <w:rFonts w:ascii="Arial" w:hAnsi="Arial" w:cs="Arial"/>
          <w:i/>
          <w:sz w:val="24"/>
          <w:szCs w:val="24"/>
        </w:rPr>
        <w:t>Estado e sociedade</w:t>
      </w:r>
      <w:r w:rsidRPr="00143D2D">
        <w:rPr>
          <w:rFonts w:ascii="Arial" w:hAnsi="Arial" w:cs="Arial"/>
          <w:sz w:val="24"/>
          <w:szCs w:val="24"/>
        </w:rPr>
        <w:t>. Salvador: UFBA, 2017.</w:t>
      </w:r>
    </w:p>
    <w:p w:rsidR="00563A59" w:rsidRDefault="00563A59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3D2D" w:rsidRDefault="00143D2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D2D">
        <w:rPr>
          <w:rFonts w:ascii="Arial" w:hAnsi="Arial" w:cs="Arial"/>
          <w:sz w:val="24"/>
          <w:szCs w:val="24"/>
        </w:rPr>
        <w:t xml:space="preserve">COELHO, T. </w:t>
      </w:r>
      <w:r w:rsidRPr="00A74D03">
        <w:rPr>
          <w:rFonts w:ascii="Arial" w:hAnsi="Arial" w:cs="Arial"/>
          <w:bCs/>
          <w:i/>
          <w:sz w:val="24"/>
          <w:szCs w:val="24"/>
        </w:rPr>
        <w:t>O que é indústria cultural?</w:t>
      </w:r>
      <w:r w:rsidRPr="00143D2D">
        <w:rPr>
          <w:rFonts w:ascii="Arial" w:hAnsi="Arial" w:cs="Arial"/>
          <w:b/>
          <w:bCs/>
          <w:sz w:val="24"/>
          <w:szCs w:val="24"/>
        </w:rPr>
        <w:t xml:space="preserve"> </w:t>
      </w:r>
      <w:r w:rsidRPr="00143D2D">
        <w:rPr>
          <w:rFonts w:ascii="Arial" w:hAnsi="Arial" w:cs="Arial"/>
          <w:sz w:val="24"/>
          <w:szCs w:val="24"/>
        </w:rPr>
        <w:t>São Paulo: Brasiliense, 1986. (Coleção Primeiros Passos).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3D2D" w:rsidRDefault="00143D2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D2D">
        <w:rPr>
          <w:rFonts w:ascii="Arial" w:hAnsi="Arial" w:cs="Arial"/>
          <w:sz w:val="24"/>
          <w:szCs w:val="24"/>
        </w:rPr>
        <w:t xml:space="preserve">DAMATTA, R. </w:t>
      </w:r>
      <w:r w:rsidRPr="00A74D03">
        <w:rPr>
          <w:rFonts w:ascii="Arial" w:hAnsi="Arial" w:cs="Arial"/>
          <w:bCs/>
          <w:i/>
          <w:sz w:val="24"/>
          <w:szCs w:val="24"/>
        </w:rPr>
        <w:t xml:space="preserve">O que faz o </w:t>
      </w:r>
      <w:r w:rsidR="001E6B71">
        <w:rPr>
          <w:rFonts w:ascii="Arial" w:hAnsi="Arial" w:cs="Arial"/>
          <w:bCs/>
          <w:i/>
          <w:sz w:val="24"/>
          <w:szCs w:val="24"/>
        </w:rPr>
        <w:t>B</w:t>
      </w:r>
      <w:r w:rsidRPr="00A74D03">
        <w:rPr>
          <w:rFonts w:ascii="Arial" w:hAnsi="Arial" w:cs="Arial"/>
          <w:bCs/>
          <w:i/>
          <w:sz w:val="24"/>
          <w:szCs w:val="24"/>
        </w:rPr>
        <w:t>rasil, Brasil?</w:t>
      </w:r>
      <w:r w:rsidRPr="00A74D03">
        <w:rPr>
          <w:rFonts w:ascii="Arial" w:hAnsi="Arial" w:cs="Arial"/>
          <w:i/>
          <w:sz w:val="24"/>
          <w:szCs w:val="24"/>
        </w:rPr>
        <w:t xml:space="preserve"> </w:t>
      </w:r>
      <w:r w:rsidRPr="00143D2D">
        <w:rPr>
          <w:rFonts w:ascii="Arial" w:hAnsi="Arial" w:cs="Arial"/>
          <w:sz w:val="24"/>
          <w:szCs w:val="24"/>
        </w:rPr>
        <w:t>Rio de Janeiro: Rocco, 1986</w:t>
      </w:r>
      <w:r w:rsidR="00EA0C64">
        <w:rPr>
          <w:rFonts w:ascii="Arial" w:hAnsi="Arial" w:cs="Arial"/>
          <w:sz w:val="24"/>
          <w:szCs w:val="24"/>
        </w:rPr>
        <w:t>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4D03" w:rsidRDefault="00A74D03" w:rsidP="00B20270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D2D">
        <w:rPr>
          <w:rFonts w:ascii="Arial" w:hAnsi="Arial" w:cs="Arial"/>
          <w:sz w:val="24"/>
          <w:szCs w:val="24"/>
        </w:rPr>
        <w:t xml:space="preserve">PHILIP, C. </w:t>
      </w:r>
      <w:r w:rsidRPr="0075755D">
        <w:rPr>
          <w:rFonts w:ascii="Arial" w:hAnsi="Arial" w:cs="Arial"/>
          <w:bCs/>
          <w:i/>
          <w:sz w:val="24"/>
          <w:szCs w:val="24"/>
        </w:rPr>
        <w:t>Um espelho para a humanidade</w:t>
      </w:r>
      <w:r w:rsidRPr="0075755D">
        <w:rPr>
          <w:rFonts w:ascii="Arial" w:hAnsi="Arial" w:cs="Arial"/>
          <w:bCs/>
          <w:sz w:val="24"/>
          <w:szCs w:val="24"/>
        </w:rPr>
        <w:t>: uma introdução à antropologia cultural</w:t>
      </w:r>
      <w:r w:rsidRPr="00143D2D">
        <w:rPr>
          <w:rFonts w:ascii="Arial" w:hAnsi="Arial" w:cs="Arial"/>
          <w:sz w:val="24"/>
          <w:szCs w:val="24"/>
        </w:rPr>
        <w:t xml:space="preserve">. 8. ed. Porto Alegre: Mc </w:t>
      </w:r>
      <w:proofErr w:type="spellStart"/>
      <w:r w:rsidRPr="00143D2D">
        <w:rPr>
          <w:rFonts w:ascii="Arial" w:hAnsi="Arial" w:cs="Arial"/>
          <w:sz w:val="24"/>
          <w:szCs w:val="24"/>
        </w:rPr>
        <w:t>Graw</w:t>
      </w:r>
      <w:proofErr w:type="spellEnd"/>
      <w:r w:rsidRPr="00143D2D">
        <w:rPr>
          <w:rFonts w:ascii="Arial" w:hAnsi="Arial" w:cs="Arial"/>
          <w:sz w:val="24"/>
          <w:szCs w:val="24"/>
        </w:rPr>
        <w:t xml:space="preserve"> Hill, 2013.</w:t>
      </w:r>
    </w:p>
    <w:p w:rsidR="00B20270" w:rsidRDefault="00B20270" w:rsidP="00B20270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3D2D" w:rsidRDefault="00143D2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D2D">
        <w:rPr>
          <w:rFonts w:ascii="Arial" w:hAnsi="Arial" w:cs="Arial"/>
          <w:sz w:val="24"/>
          <w:szCs w:val="24"/>
        </w:rPr>
        <w:t xml:space="preserve">HOBSBAWM, E. </w:t>
      </w:r>
      <w:r w:rsidRPr="00A74D03">
        <w:rPr>
          <w:rFonts w:ascii="Arial" w:hAnsi="Arial" w:cs="Arial"/>
          <w:bCs/>
          <w:i/>
          <w:sz w:val="24"/>
          <w:szCs w:val="24"/>
        </w:rPr>
        <w:t>Globalização, democracia e terrorismo</w:t>
      </w:r>
      <w:r w:rsidRPr="00A74D03">
        <w:rPr>
          <w:rFonts w:ascii="Arial" w:hAnsi="Arial" w:cs="Arial"/>
          <w:bCs/>
          <w:sz w:val="24"/>
          <w:szCs w:val="24"/>
        </w:rPr>
        <w:t>.</w:t>
      </w:r>
      <w:r w:rsidRPr="00A74D03">
        <w:rPr>
          <w:rFonts w:ascii="Arial" w:hAnsi="Arial" w:cs="Arial"/>
          <w:sz w:val="24"/>
          <w:szCs w:val="24"/>
        </w:rPr>
        <w:t xml:space="preserve"> </w:t>
      </w:r>
      <w:r w:rsidRPr="00143D2D">
        <w:rPr>
          <w:rFonts w:ascii="Arial" w:hAnsi="Arial" w:cs="Arial"/>
          <w:sz w:val="24"/>
          <w:szCs w:val="24"/>
        </w:rPr>
        <w:t>Tradução de José Viegas. São Paulo: Companhia das Letras, 2007.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2003" w:rsidRDefault="00143D2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D2D">
        <w:rPr>
          <w:rFonts w:ascii="Arial" w:hAnsi="Arial" w:cs="Arial"/>
          <w:sz w:val="24"/>
          <w:szCs w:val="24"/>
        </w:rPr>
        <w:t xml:space="preserve">LARAIA, R. B. </w:t>
      </w:r>
      <w:r w:rsidRPr="002D5346">
        <w:rPr>
          <w:rFonts w:ascii="Arial" w:hAnsi="Arial" w:cs="Arial"/>
          <w:bCs/>
          <w:i/>
          <w:sz w:val="24"/>
          <w:szCs w:val="24"/>
        </w:rPr>
        <w:t>Cultura</w:t>
      </w:r>
      <w:r w:rsidRPr="002D5346">
        <w:rPr>
          <w:rFonts w:ascii="Arial" w:hAnsi="Arial" w:cs="Arial"/>
          <w:bCs/>
          <w:sz w:val="24"/>
          <w:szCs w:val="24"/>
        </w:rPr>
        <w:t>: um conceito antropológico.</w:t>
      </w:r>
      <w:r w:rsidRPr="00143D2D">
        <w:rPr>
          <w:rFonts w:ascii="Arial" w:hAnsi="Arial" w:cs="Arial"/>
          <w:sz w:val="24"/>
          <w:szCs w:val="24"/>
        </w:rPr>
        <w:t xml:space="preserve"> Rio de Janeiro: Jorge Zahar, 2001.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 xml:space="preserve">SCHLICHTING, J. </w:t>
      </w:r>
      <w:r w:rsidRPr="000B13EB">
        <w:rPr>
          <w:rFonts w:ascii="Arial" w:hAnsi="Arial" w:cs="Arial"/>
          <w:i/>
          <w:sz w:val="24"/>
          <w:szCs w:val="24"/>
        </w:rPr>
        <w:t>Métodos e técnicas em antropologia cultural</w:t>
      </w:r>
      <w:r w:rsidRPr="000C1F9D">
        <w:rPr>
          <w:rFonts w:ascii="Arial" w:hAnsi="Arial" w:cs="Arial"/>
          <w:sz w:val="24"/>
          <w:szCs w:val="24"/>
        </w:rPr>
        <w:t>. Módulo do curso Arteduca: arte, educação e tecnologias contemporâneas. Brasília: UnB, 2012.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 xml:space="preserve">SIQUEIRA, E. D. </w:t>
      </w:r>
      <w:r w:rsidRPr="00FA117E">
        <w:rPr>
          <w:rFonts w:ascii="Arial" w:hAnsi="Arial" w:cs="Arial"/>
          <w:i/>
          <w:sz w:val="24"/>
          <w:szCs w:val="24"/>
        </w:rPr>
        <w:t>Antropologia</w:t>
      </w:r>
      <w:r w:rsidRPr="000C1F9D">
        <w:rPr>
          <w:rFonts w:ascii="Arial" w:hAnsi="Arial" w:cs="Arial"/>
          <w:sz w:val="24"/>
          <w:szCs w:val="24"/>
        </w:rPr>
        <w:t>: uma introdução. Brasília: Universidade Aberta do Brasil, 2007.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P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>UNESCO. Relatório mundial da Unesco. Investir na diversidade cultural e no diálogo intercultural, 2009. Disponível em: https://bit.ly/3Fdqlpt. Acesso em: 25 out. 2022.</w:t>
      </w:r>
    </w:p>
    <w:p w:rsidR="000C1F9D" w:rsidRPr="000C1F9D" w:rsidRDefault="000C1F9D" w:rsidP="000C1F9D">
      <w:pPr>
        <w:spacing w:after="0" w:line="240" w:lineRule="auto"/>
        <w:jc w:val="both"/>
        <w:rPr>
          <w:sz w:val="24"/>
          <w:szCs w:val="24"/>
        </w:rPr>
      </w:pPr>
    </w:p>
    <w:p w:rsidR="000C1F9D" w:rsidRPr="000C1F9D" w:rsidRDefault="007F49AD" w:rsidP="000C1F9D">
      <w:pPr>
        <w:pStyle w:val="Corpodetex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Style w:val="Hyperlink1"/>
          <w:rFonts w:ascii="Arial" w:hAnsi="Arial" w:cs="Arial"/>
          <w:b/>
          <w:bCs/>
          <w:szCs w:val="24"/>
        </w:rPr>
      </w:pPr>
      <w:r>
        <w:rPr>
          <w:rStyle w:val="Hyperlink1"/>
          <w:rFonts w:ascii="Arial" w:hAnsi="Arial" w:cs="Arial"/>
          <w:b/>
          <w:bCs/>
          <w:szCs w:val="24"/>
        </w:rPr>
        <w:t>COMPLEMENTAR</w:t>
      </w:r>
    </w:p>
    <w:p w:rsidR="000C1F9D" w:rsidRPr="000C1F9D" w:rsidRDefault="000C1F9D" w:rsidP="000C1F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 xml:space="preserve">BARALDI, C. B. F.; PERUZZO, P. P. Democracia e direitos humanos: a participação social das minorias. </w:t>
      </w:r>
      <w:r w:rsidRPr="00512B8D">
        <w:rPr>
          <w:rFonts w:ascii="Arial" w:hAnsi="Arial" w:cs="Arial"/>
          <w:i/>
          <w:sz w:val="24"/>
          <w:szCs w:val="24"/>
        </w:rPr>
        <w:t>Revista Eletrônica do Curso de Direito da UFSM</w:t>
      </w:r>
      <w:r w:rsidRPr="000C1F9D">
        <w:rPr>
          <w:rFonts w:ascii="Arial" w:hAnsi="Arial" w:cs="Arial"/>
          <w:sz w:val="24"/>
          <w:szCs w:val="24"/>
        </w:rPr>
        <w:t>, v. 10, n. 1, p. 347-370, 2015. Disponível em: https://bit.ly/3N5VrBj. Acesso em: 25 abr. 2022.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2B8D">
        <w:rPr>
          <w:rFonts w:ascii="Arial" w:hAnsi="Arial" w:cs="Arial"/>
          <w:i/>
          <w:sz w:val="24"/>
          <w:szCs w:val="24"/>
        </w:rPr>
        <w:t>BÍBLIA ONLINE</w:t>
      </w:r>
      <w:r w:rsidRPr="000C1F9D">
        <w:rPr>
          <w:rFonts w:ascii="Arial" w:hAnsi="Arial" w:cs="Arial"/>
          <w:sz w:val="24"/>
          <w:szCs w:val="24"/>
        </w:rPr>
        <w:t xml:space="preserve">. Gênesis 1, </w:t>
      </w:r>
      <w:r w:rsidR="00512B8D">
        <w:rPr>
          <w:rFonts w:ascii="Arial" w:hAnsi="Arial" w:cs="Arial"/>
          <w:sz w:val="24"/>
          <w:szCs w:val="24"/>
        </w:rPr>
        <w:t>(</w:t>
      </w:r>
      <w:r w:rsidRPr="000C1F9D">
        <w:rPr>
          <w:rFonts w:ascii="Arial" w:hAnsi="Arial" w:cs="Arial"/>
          <w:sz w:val="24"/>
          <w:szCs w:val="24"/>
        </w:rPr>
        <w:t>s.d.</w:t>
      </w:r>
      <w:r w:rsidR="00512B8D">
        <w:rPr>
          <w:rFonts w:ascii="Arial" w:hAnsi="Arial" w:cs="Arial"/>
          <w:sz w:val="24"/>
          <w:szCs w:val="24"/>
        </w:rPr>
        <w:t>)</w:t>
      </w:r>
      <w:r w:rsidRPr="000C1F9D">
        <w:rPr>
          <w:rFonts w:ascii="Arial" w:hAnsi="Arial" w:cs="Arial"/>
          <w:sz w:val="24"/>
          <w:szCs w:val="24"/>
        </w:rPr>
        <w:t>. Disponível em: https://cutt.ly/yN7OUgd. Acesso em: 8 nov. 2022.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 xml:space="preserve">GOMES, K.; NEVES, M.; PEREIRA, D. O poder dos influenciadores digitais sobre a sociedade do consumo por meio do Instagram. </w:t>
      </w:r>
      <w:r w:rsidRPr="00512B8D">
        <w:rPr>
          <w:rFonts w:ascii="Arial" w:hAnsi="Arial" w:cs="Arial"/>
          <w:i/>
          <w:sz w:val="24"/>
          <w:szCs w:val="24"/>
        </w:rPr>
        <w:t>In</w:t>
      </w:r>
      <w:r w:rsidRPr="000C1F9D">
        <w:rPr>
          <w:rFonts w:ascii="Arial" w:hAnsi="Arial" w:cs="Arial"/>
          <w:sz w:val="24"/>
          <w:szCs w:val="24"/>
        </w:rPr>
        <w:t xml:space="preserve">: Congresso de Ciências da Comunicação na Região Nordeste, 21., 2019, São Luiz. Anais </w:t>
      </w:r>
      <w:r w:rsidR="00512B8D">
        <w:rPr>
          <w:rFonts w:ascii="Arial" w:hAnsi="Arial" w:cs="Arial"/>
          <w:sz w:val="24"/>
          <w:szCs w:val="24"/>
        </w:rPr>
        <w:t>(</w:t>
      </w:r>
      <w:r w:rsidRPr="000C1F9D">
        <w:rPr>
          <w:rFonts w:ascii="Arial" w:hAnsi="Arial" w:cs="Arial"/>
          <w:sz w:val="24"/>
          <w:szCs w:val="24"/>
        </w:rPr>
        <w:t>…</w:t>
      </w:r>
      <w:r w:rsidR="00512B8D">
        <w:rPr>
          <w:rFonts w:ascii="Arial" w:hAnsi="Arial" w:cs="Arial"/>
          <w:sz w:val="24"/>
          <w:szCs w:val="24"/>
        </w:rPr>
        <w:t>)</w:t>
      </w:r>
      <w:r w:rsidRPr="000C1F9D">
        <w:rPr>
          <w:rFonts w:ascii="Arial" w:hAnsi="Arial" w:cs="Arial"/>
          <w:sz w:val="24"/>
          <w:szCs w:val="24"/>
        </w:rPr>
        <w:t>. São Luiz: UFMA, 2019.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 xml:space="preserve">GOMES, R. M. A democracia deliberativa de Jürgen Habermas. </w:t>
      </w:r>
      <w:r w:rsidRPr="000B1256">
        <w:rPr>
          <w:rFonts w:ascii="Arial" w:hAnsi="Arial" w:cs="Arial"/>
          <w:i/>
          <w:sz w:val="24"/>
          <w:szCs w:val="24"/>
        </w:rPr>
        <w:t>In</w:t>
      </w:r>
      <w:r w:rsidRPr="000C1F9D">
        <w:rPr>
          <w:rFonts w:ascii="Arial" w:hAnsi="Arial" w:cs="Arial"/>
          <w:sz w:val="24"/>
          <w:szCs w:val="24"/>
        </w:rPr>
        <w:t xml:space="preserve">: Seminário dos Estudantes da Pós-Graduação em Filosofia da UFSCar, 8., 2012, São Carlos. Anais </w:t>
      </w:r>
      <w:r w:rsidR="00872D0F">
        <w:rPr>
          <w:rFonts w:ascii="Arial" w:hAnsi="Arial" w:cs="Arial"/>
          <w:sz w:val="24"/>
          <w:szCs w:val="24"/>
        </w:rPr>
        <w:t>(</w:t>
      </w:r>
      <w:r w:rsidRPr="000C1F9D">
        <w:rPr>
          <w:rFonts w:ascii="Arial" w:hAnsi="Arial" w:cs="Arial"/>
          <w:sz w:val="24"/>
          <w:szCs w:val="24"/>
        </w:rPr>
        <w:t>…</w:t>
      </w:r>
      <w:r w:rsidR="00872D0F">
        <w:rPr>
          <w:rFonts w:ascii="Arial" w:hAnsi="Arial" w:cs="Arial"/>
          <w:sz w:val="24"/>
          <w:szCs w:val="24"/>
        </w:rPr>
        <w:t>)</w:t>
      </w:r>
      <w:r w:rsidRPr="000C1F9D">
        <w:rPr>
          <w:rFonts w:ascii="Arial" w:hAnsi="Arial" w:cs="Arial"/>
          <w:sz w:val="24"/>
          <w:szCs w:val="24"/>
        </w:rPr>
        <w:t>. São Carlos: UFSCar, 2012.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lastRenderedPageBreak/>
        <w:t xml:space="preserve">HARARI, Y. N. </w:t>
      </w:r>
      <w:r w:rsidRPr="00497A77">
        <w:rPr>
          <w:rFonts w:ascii="Arial" w:hAnsi="Arial" w:cs="Arial"/>
          <w:i/>
          <w:sz w:val="24"/>
          <w:szCs w:val="24"/>
        </w:rPr>
        <w:t>Sapiens</w:t>
      </w:r>
      <w:r w:rsidRPr="000C1F9D">
        <w:rPr>
          <w:rFonts w:ascii="Arial" w:hAnsi="Arial" w:cs="Arial"/>
          <w:sz w:val="24"/>
          <w:szCs w:val="24"/>
        </w:rPr>
        <w:t>: uma breve história da humanidade. Tradução de Janaína Marcoantonio. Porto Alegre: L&amp;PM, 2018.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>JOVCHELOVITCH, S.</w:t>
      </w:r>
      <w:r w:rsidR="00907938">
        <w:rPr>
          <w:rFonts w:ascii="Arial" w:hAnsi="Arial" w:cs="Arial"/>
          <w:sz w:val="24"/>
          <w:szCs w:val="24"/>
        </w:rPr>
        <w:t xml:space="preserve">; </w:t>
      </w:r>
      <w:r w:rsidR="00907938" w:rsidRPr="000C1F9D">
        <w:rPr>
          <w:rFonts w:ascii="Arial" w:hAnsi="Arial" w:cs="Arial"/>
          <w:sz w:val="24"/>
          <w:szCs w:val="24"/>
        </w:rPr>
        <w:t>PRIEGO-HERNANDEZ</w:t>
      </w:r>
      <w:r w:rsidR="00907938">
        <w:rPr>
          <w:rFonts w:ascii="Arial" w:hAnsi="Arial" w:cs="Arial"/>
          <w:sz w:val="24"/>
          <w:szCs w:val="24"/>
        </w:rPr>
        <w:t xml:space="preserve">, </w:t>
      </w:r>
      <w:r w:rsidR="00907938" w:rsidRPr="000C1F9D">
        <w:rPr>
          <w:rFonts w:ascii="Arial" w:hAnsi="Arial" w:cs="Arial"/>
          <w:sz w:val="24"/>
          <w:szCs w:val="24"/>
        </w:rPr>
        <w:t>J</w:t>
      </w:r>
      <w:r w:rsidR="00907938">
        <w:rPr>
          <w:rFonts w:ascii="Arial" w:hAnsi="Arial" w:cs="Arial"/>
          <w:sz w:val="24"/>
          <w:szCs w:val="24"/>
        </w:rPr>
        <w:t>.</w:t>
      </w:r>
      <w:r w:rsidRPr="000C1F9D">
        <w:rPr>
          <w:rFonts w:ascii="Arial" w:hAnsi="Arial" w:cs="Arial"/>
          <w:sz w:val="24"/>
          <w:szCs w:val="24"/>
        </w:rPr>
        <w:t xml:space="preserve"> </w:t>
      </w:r>
      <w:r w:rsidRPr="00362293">
        <w:rPr>
          <w:rFonts w:ascii="Arial" w:hAnsi="Arial" w:cs="Arial"/>
          <w:i/>
          <w:sz w:val="24"/>
          <w:szCs w:val="24"/>
        </w:rPr>
        <w:t>Sociabilidades</w:t>
      </w:r>
      <w:r w:rsidR="00362293">
        <w:rPr>
          <w:rFonts w:ascii="Arial" w:hAnsi="Arial" w:cs="Arial"/>
          <w:i/>
          <w:sz w:val="24"/>
          <w:szCs w:val="24"/>
        </w:rPr>
        <w:t xml:space="preserve"> </w:t>
      </w:r>
      <w:r w:rsidRPr="00362293">
        <w:rPr>
          <w:rFonts w:ascii="Arial" w:hAnsi="Arial" w:cs="Arial"/>
          <w:i/>
          <w:sz w:val="24"/>
          <w:szCs w:val="24"/>
        </w:rPr>
        <w:t>subterrâneas</w:t>
      </w:r>
      <w:r w:rsidRPr="000C1F9D">
        <w:rPr>
          <w:rFonts w:ascii="Arial" w:hAnsi="Arial" w:cs="Arial"/>
          <w:sz w:val="24"/>
          <w:szCs w:val="24"/>
        </w:rPr>
        <w:t>: identidade, cultura e resistência em favelas do Rio de Janeiro</w:t>
      </w:r>
      <w:r w:rsidR="00907938">
        <w:rPr>
          <w:rFonts w:ascii="Arial" w:hAnsi="Arial" w:cs="Arial"/>
          <w:sz w:val="24"/>
          <w:szCs w:val="24"/>
        </w:rPr>
        <w:t>.</w:t>
      </w:r>
      <w:r w:rsidRPr="000C1F9D">
        <w:rPr>
          <w:rFonts w:ascii="Arial" w:hAnsi="Arial" w:cs="Arial"/>
          <w:sz w:val="24"/>
          <w:szCs w:val="24"/>
        </w:rPr>
        <w:t xml:space="preserve"> Brasília: Unesco, 2013.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 xml:space="preserve">JUDENSNAIDER, I. </w:t>
      </w:r>
      <w:r w:rsidRPr="00565291">
        <w:rPr>
          <w:rFonts w:ascii="Arial" w:hAnsi="Arial" w:cs="Arial"/>
          <w:i/>
          <w:sz w:val="24"/>
          <w:szCs w:val="24"/>
        </w:rPr>
        <w:t>A imortalidade da alma na obra do Rabino Mosseh Rephael d’Aguilar</w:t>
      </w:r>
      <w:r w:rsidRPr="000C1F9D">
        <w:rPr>
          <w:rFonts w:ascii="Arial" w:hAnsi="Arial" w:cs="Arial"/>
          <w:sz w:val="24"/>
          <w:szCs w:val="24"/>
        </w:rPr>
        <w:t>: a contribuição da releitura renascentista dos clássicos gregos para o debate sobre a dualidade entre corpo e alma. 2005. Dissertação (Mestrado em História da Ciência) – Pontifícia Universidade Católica de São Paulo, São Paulo, 2005. Disponível em: https://bit.ly/3FgpJzy. Acesso em: 25 out. 2022.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 xml:space="preserve">LARAIA, R. B. </w:t>
      </w:r>
      <w:r w:rsidRPr="00565291">
        <w:rPr>
          <w:rFonts w:ascii="Arial" w:hAnsi="Arial" w:cs="Arial"/>
          <w:i/>
          <w:sz w:val="24"/>
          <w:szCs w:val="24"/>
        </w:rPr>
        <w:t>Cultura</w:t>
      </w:r>
      <w:r w:rsidRPr="000C1F9D">
        <w:rPr>
          <w:rFonts w:ascii="Arial" w:hAnsi="Arial" w:cs="Arial"/>
          <w:sz w:val="24"/>
          <w:szCs w:val="24"/>
        </w:rPr>
        <w:t>: um conceito antropológico. Rio de Janeiro: Jorge Zahar, 2001.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 xml:space="preserve">MELO, M. P. Entre igualdade e diversidade: globalização, migrações, direitos humanos e relações interculturais. </w:t>
      </w:r>
      <w:r w:rsidRPr="00565291">
        <w:rPr>
          <w:rFonts w:ascii="Arial" w:hAnsi="Arial" w:cs="Arial"/>
          <w:i/>
          <w:sz w:val="24"/>
          <w:szCs w:val="24"/>
        </w:rPr>
        <w:t>In</w:t>
      </w:r>
      <w:r w:rsidRPr="000C1F9D">
        <w:rPr>
          <w:rFonts w:ascii="Arial" w:hAnsi="Arial" w:cs="Arial"/>
          <w:sz w:val="24"/>
          <w:szCs w:val="24"/>
        </w:rPr>
        <w:t xml:space="preserve">: PRONER, C.; BARBOZA, E. M. de Q.; GODOY, G. G. de (org.). </w:t>
      </w:r>
      <w:r w:rsidRPr="00A04510">
        <w:rPr>
          <w:rFonts w:ascii="Arial" w:hAnsi="Arial" w:cs="Arial"/>
          <w:i/>
          <w:sz w:val="24"/>
          <w:szCs w:val="24"/>
        </w:rPr>
        <w:t>Migrações, políticas e direitos humanos sob as perspectivas do Brasil, Itália e Espanha</w:t>
      </w:r>
      <w:r w:rsidRPr="000C1F9D">
        <w:rPr>
          <w:rFonts w:ascii="Arial" w:hAnsi="Arial" w:cs="Arial"/>
          <w:sz w:val="24"/>
          <w:szCs w:val="24"/>
        </w:rPr>
        <w:t>. Curitiba: Juruá, 2015.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 xml:space="preserve">MINTZ, S. W. Cultura: uma visão antropológica. </w:t>
      </w:r>
      <w:r w:rsidRPr="00A04510">
        <w:rPr>
          <w:rFonts w:ascii="Arial" w:hAnsi="Arial" w:cs="Arial"/>
          <w:i/>
          <w:sz w:val="24"/>
          <w:szCs w:val="24"/>
        </w:rPr>
        <w:t>Tempo</w:t>
      </w:r>
      <w:r w:rsidRPr="000C1F9D">
        <w:rPr>
          <w:rFonts w:ascii="Arial" w:hAnsi="Arial" w:cs="Arial"/>
          <w:sz w:val="24"/>
          <w:szCs w:val="24"/>
        </w:rPr>
        <w:t>, v. 14, p. 223-237, 2010.</w:t>
      </w: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 xml:space="preserve">ROCHA, E. P. G. </w:t>
      </w:r>
      <w:r w:rsidRPr="00A04510">
        <w:rPr>
          <w:rFonts w:ascii="Arial" w:hAnsi="Arial" w:cs="Arial"/>
          <w:i/>
          <w:sz w:val="24"/>
          <w:szCs w:val="24"/>
        </w:rPr>
        <w:t>O que é etnocentrismo?</w:t>
      </w:r>
      <w:r w:rsidRPr="000C1F9D">
        <w:rPr>
          <w:rFonts w:ascii="Arial" w:hAnsi="Arial" w:cs="Arial"/>
          <w:sz w:val="24"/>
          <w:szCs w:val="24"/>
        </w:rPr>
        <w:t xml:space="preserve"> São Paulo: Brasiliense, 1988.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 xml:space="preserve">SANTOS, J. L. dos. </w:t>
      </w:r>
      <w:r w:rsidRPr="0081469B">
        <w:rPr>
          <w:rFonts w:ascii="Arial" w:hAnsi="Arial" w:cs="Arial"/>
          <w:i/>
          <w:sz w:val="24"/>
          <w:szCs w:val="24"/>
        </w:rPr>
        <w:t>O que é cultura</w:t>
      </w:r>
      <w:r w:rsidRPr="000C1F9D">
        <w:rPr>
          <w:rFonts w:ascii="Arial" w:hAnsi="Arial" w:cs="Arial"/>
          <w:sz w:val="24"/>
          <w:szCs w:val="24"/>
        </w:rPr>
        <w:t>. 6. ed. São Paulo: Brasiliense, 1987. (Coleção Primeiros Passos).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>UNICEF. Declaração Universal dos Direitos Humanos: adotada e proclamada pela Assembleia Geral das Nações Unidas (</w:t>
      </w:r>
      <w:r w:rsidR="0081469B">
        <w:rPr>
          <w:rFonts w:ascii="Arial" w:hAnsi="Arial" w:cs="Arial"/>
          <w:sz w:val="24"/>
          <w:szCs w:val="24"/>
        </w:rPr>
        <w:t>R</w:t>
      </w:r>
      <w:r w:rsidRPr="000C1F9D">
        <w:rPr>
          <w:rFonts w:ascii="Arial" w:hAnsi="Arial" w:cs="Arial"/>
          <w:sz w:val="24"/>
          <w:szCs w:val="24"/>
        </w:rPr>
        <w:t xml:space="preserve">esolução 217 A III) em 10 de dezembro 1948. Disponível em: </w:t>
      </w:r>
      <w:hyperlink r:id="rId7" w:history="1">
        <w:r w:rsidRPr="000C1F9D">
          <w:rPr>
            <w:rFonts w:ascii="Arial" w:hAnsi="Arial" w:cs="Arial"/>
            <w:sz w:val="24"/>
            <w:szCs w:val="24"/>
          </w:rPr>
          <w:t>https://uni.cf/2TsPK7X</w:t>
        </w:r>
      </w:hyperlink>
      <w:r w:rsidRPr="000C1F9D">
        <w:rPr>
          <w:rFonts w:ascii="Arial" w:hAnsi="Arial" w:cs="Arial"/>
          <w:sz w:val="24"/>
          <w:szCs w:val="24"/>
        </w:rPr>
        <w:t>. Acesso em: 25 out. 2022.</w:t>
      </w:r>
    </w:p>
    <w:p w:rsidR="00B20270" w:rsidRDefault="00B20270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F9D" w:rsidRPr="000C1F9D" w:rsidRDefault="000C1F9D" w:rsidP="00B20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1F9D">
        <w:rPr>
          <w:rFonts w:ascii="Arial" w:hAnsi="Arial" w:cs="Arial"/>
          <w:sz w:val="24"/>
          <w:szCs w:val="24"/>
        </w:rPr>
        <w:t>VOROBIEFF, A. Identidade e memória da comunidade russa na cidade de São Paulo. Dissertação (Mestrado em Geografia) – Universidade de São Paulo, São Paulo, 2006.</w:t>
      </w:r>
    </w:p>
    <w:p w:rsidR="000C1F9D" w:rsidRPr="00143D2D" w:rsidRDefault="000C1F9D" w:rsidP="000C1F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C1F9D" w:rsidRPr="00143D2D" w:rsidSect="00B92003">
      <w:headerReference w:type="default" r:id="rId8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0D9" w:rsidRDefault="00A150D9" w:rsidP="00B92003">
      <w:pPr>
        <w:spacing w:after="0" w:line="240" w:lineRule="auto"/>
      </w:pPr>
      <w:r>
        <w:separator/>
      </w:r>
    </w:p>
  </w:endnote>
  <w:endnote w:type="continuationSeparator" w:id="0">
    <w:p w:rsidR="00A150D9" w:rsidRDefault="00A150D9" w:rsidP="00B92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tisSemiSans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0D9" w:rsidRDefault="00A150D9" w:rsidP="00B92003">
      <w:pPr>
        <w:spacing w:after="0" w:line="240" w:lineRule="auto"/>
      </w:pPr>
      <w:r>
        <w:separator/>
      </w:r>
    </w:p>
  </w:footnote>
  <w:footnote w:type="continuationSeparator" w:id="0">
    <w:p w:rsidR="00A150D9" w:rsidRDefault="00A150D9" w:rsidP="00B92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003" w:rsidRDefault="00B92003" w:rsidP="00B92003">
    <w:pPr>
      <w:pStyle w:val="Cabealho"/>
      <w:ind w:left="-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A5CEE"/>
    <w:multiLevelType w:val="hybridMultilevel"/>
    <w:tmpl w:val="D84C6E5C"/>
    <w:lvl w:ilvl="0" w:tplc="870C7ED6">
      <w:start w:val="1"/>
      <w:numFmt w:val="bullet"/>
      <w:lvlText w:val="➢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B156F"/>
    <w:multiLevelType w:val="hybridMultilevel"/>
    <w:tmpl w:val="259E6AF8"/>
    <w:lvl w:ilvl="0" w:tplc="3258A120">
      <w:start w:val="1"/>
      <w:numFmt w:val="decimal"/>
      <w:lvlText w:val="%1."/>
      <w:lvlJc w:val="left"/>
      <w:pPr>
        <w:ind w:left="1077" w:hanging="360"/>
      </w:pPr>
      <w:rPr>
        <w:rFonts w:ascii="Arial" w:eastAsia="Arial" w:hAnsi="Arial" w:cs="Arial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E9466CB"/>
    <w:multiLevelType w:val="hybridMultilevel"/>
    <w:tmpl w:val="ABDA5C5E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37B2D"/>
    <w:multiLevelType w:val="hybridMultilevel"/>
    <w:tmpl w:val="5ECC3A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25DFB"/>
    <w:multiLevelType w:val="hybridMultilevel"/>
    <w:tmpl w:val="E5E05950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54A35ED"/>
    <w:multiLevelType w:val="hybridMultilevel"/>
    <w:tmpl w:val="28E42038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F5FDD"/>
    <w:multiLevelType w:val="hybridMultilevel"/>
    <w:tmpl w:val="C3BED41C"/>
    <w:styleLink w:val="EstiloImportado11"/>
    <w:lvl w:ilvl="0" w:tplc="B0E4BEEE">
      <w:start w:val="1"/>
      <w:numFmt w:val="bullet"/>
      <w:lvlText w:val="➢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08E6BC">
      <w:start w:val="1"/>
      <w:numFmt w:val="bullet"/>
      <w:lvlText w:val="o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30EECE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4A61F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00C67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DCDD2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940A9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72291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D8319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  <w:tab w:val="left" w:pos="913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6972E00"/>
    <w:multiLevelType w:val="hybridMultilevel"/>
    <w:tmpl w:val="F67817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250A3"/>
    <w:multiLevelType w:val="hybridMultilevel"/>
    <w:tmpl w:val="46BC13F6"/>
    <w:lvl w:ilvl="0" w:tplc="11D0A33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A4905"/>
    <w:multiLevelType w:val="hybridMultilevel"/>
    <w:tmpl w:val="FFCE19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B4271"/>
    <w:multiLevelType w:val="hybridMultilevel"/>
    <w:tmpl w:val="F0440E2E"/>
    <w:numStyleLink w:val="EstiloImportado10"/>
  </w:abstractNum>
  <w:abstractNum w:abstractNumId="11" w15:restartNumberingAfterBreak="0">
    <w:nsid w:val="38A55D0C"/>
    <w:multiLevelType w:val="hybridMultilevel"/>
    <w:tmpl w:val="9E42D92A"/>
    <w:lvl w:ilvl="0" w:tplc="0416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2" w15:restartNumberingAfterBreak="0">
    <w:nsid w:val="397E538B"/>
    <w:multiLevelType w:val="hybridMultilevel"/>
    <w:tmpl w:val="5590DED4"/>
    <w:lvl w:ilvl="0" w:tplc="3EEA2770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A51C2"/>
    <w:multiLevelType w:val="hybridMultilevel"/>
    <w:tmpl w:val="9C20E3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930A9"/>
    <w:multiLevelType w:val="hybridMultilevel"/>
    <w:tmpl w:val="F0440E2E"/>
    <w:styleLink w:val="EstiloImportado10"/>
    <w:lvl w:ilvl="0" w:tplc="3CE0C4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A4B6DC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80DF82">
      <w:start w:val="1"/>
      <w:numFmt w:val="bullet"/>
      <w:lvlText w:val="▪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EA3742">
      <w:start w:val="1"/>
      <w:numFmt w:val="bullet"/>
      <w:lvlText w:val="•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98345A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CE6E6A">
      <w:start w:val="1"/>
      <w:numFmt w:val="bullet"/>
      <w:lvlText w:val="▪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700E7A">
      <w:start w:val="1"/>
      <w:numFmt w:val="bullet"/>
      <w:lvlText w:val="•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C8AE98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ECAC6C">
      <w:start w:val="1"/>
      <w:numFmt w:val="bullet"/>
      <w:lvlText w:val="▪"/>
      <w:lvlJc w:val="left"/>
      <w:pPr>
        <w:ind w:left="72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FA27610"/>
    <w:multiLevelType w:val="hybridMultilevel"/>
    <w:tmpl w:val="D0107314"/>
    <w:lvl w:ilvl="0" w:tplc="C3A8AAE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D2A9A"/>
    <w:multiLevelType w:val="hybridMultilevel"/>
    <w:tmpl w:val="C3BED41C"/>
    <w:numStyleLink w:val="EstiloImportado11"/>
  </w:abstractNum>
  <w:abstractNum w:abstractNumId="17" w15:restartNumberingAfterBreak="0">
    <w:nsid w:val="4CBF0878"/>
    <w:multiLevelType w:val="hybridMultilevel"/>
    <w:tmpl w:val="1D000A02"/>
    <w:lvl w:ilvl="0" w:tplc="0416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8" w15:restartNumberingAfterBreak="0">
    <w:nsid w:val="4F09533D"/>
    <w:multiLevelType w:val="hybridMultilevel"/>
    <w:tmpl w:val="97481790"/>
    <w:lvl w:ilvl="0" w:tplc="C64A9F30">
      <w:start w:val="1"/>
      <w:numFmt w:val="bullet"/>
      <w:lvlText w:val="•"/>
      <w:lvlJc w:val="left"/>
      <w:pPr>
        <w:ind w:left="1130" w:hanging="705"/>
      </w:pPr>
      <w:rPr>
        <w:rFonts w:ascii="Arial" w:eastAsia="Times New Roman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A3EDB"/>
    <w:multiLevelType w:val="hybridMultilevel"/>
    <w:tmpl w:val="3D5422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6913D8"/>
    <w:multiLevelType w:val="multilevel"/>
    <w:tmpl w:val="5770FEA6"/>
    <w:lvl w:ilvl="0">
      <w:start w:val="1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eastAsia="Arial Unicode MS"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9144" w:hanging="180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10368" w:hanging="180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11952" w:hanging="2160"/>
      </w:pPr>
      <w:rPr>
        <w:rFonts w:eastAsia="Arial Unicode MS" w:hint="default"/>
      </w:rPr>
    </w:lvl>
  </w:abstractNum>
  <w:abstractNum w:abstractNumId="21" w15:restartNumberingAfterBreak="0">
    <w:nsid w:val="57884D7C"/>
    <w:multiLevelType w:val="hybridMultilevel"/>
    <w:tmpl w:val="8A4ACDB4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64895"/>
    <w:multiLevelType w:val="hybridMultilevel"/>
    <w:tmpl w:val="447A5E7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▪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•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▪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•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▪"/>
      <w:lvlJc w:val="left"/>
      <w:pPr>
        <w:ind w:left="72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68600B74"/>
    <w:multiLevelType w:val="hybridMultilevel"/>
    <w:tmpl w:val="06541248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984D40"/>
    <w:multiLevelType w:val="hybridMultilevel"/>
    <w:tmpl w:val="4B8469A8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410128"/>
    <w:multiLevelType w:val="hybridMultilevel"/>
    <w:tmpl w:val="1CECEC6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8B7466"/>
    <w:multiLevelType w:val="hybridMultilevel"/>
    <w:tmpl w:val="7EF05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702990"/>
    <w:multiLevelType w:val="hybridMultilevel"/>
    <w:tmpl w:val="45AC3F7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742C68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FCC11C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00AE62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E0D8FE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8EC782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26605A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E43FA0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BA3D72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8994827"/>
    <w:multiLevelType w:val="hybridMultilevel"/>
    <w:tmpl w:val="9AD093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C59D1"/>
    <w:multiLevelType w:val="hybridMultilevel"/>
    <w:tmpl w:val="C6D20C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56F22"/>
    <w:multiLevelType w:val="hybridMultilevel"/>
    <w:tmpl w:val="54CEF1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8"/>
  </w:num>
  <w:num w:numId="4">
    <w:abstractNumId w:val="15"/>
  </w:num>
  <w:num w:numId="5">
    <w:abstractNumId w:val="12"/>
  </w:num>
  <w:num w:numId="6">
    <w:abstractNumId w:val="2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19"/>
  </w:num>
  <w:num w:numId="11">
    <w:abstractNumId w:val="28"/>
  </w:num>
  <w:num w:numId="12">
    <w:abstractNumId w:val="4"/>
  </w:num>
  <w:num w:numId="13">
    <w:abstractNumId w:val="30"/>
  </w:num>
  <w:num w:numId="14">
    <w:abstractNumId w:val="3"/>
  </w:num>
  <w:num w:numId="15">
    <w:abstractNumId w:val="6"/>
  </w:num>
  <w:num w:numId="16">
    <w:abstractNumId w:val="16"/>
  </w:num>
  <w:num w:numId="17">
    <w:abstractNumId w:val="25"/>
  </w:num>
  <w:num w:numId="18">
    <w:abstractNumId w:val="17"/>
  </w:num>
  <w:num w:numId="19">
    <w:abstractNumId w:val="0"/>
  </w:num>
  <w:num w:numId="20">
    <w:abstractNumId w:val="23"/>
  </w:num>
  <w:num w:numId="21">
    <w:abstractNumId w:val="5"/>
  </w:num>
  <w:num w:numId="22">
    <w:abstractNumId w:val="13"/>
  </w:num>
  <w:num w:numId="23">
    <w:abstractNumId w:val="14"/>
  </w:num>
  <w:num w:numId="24">
    <w:abstractNumId w:val="10"/>
  </w:num>
  <w:num w:numId="25">
    <w:abstractNumId w:val="11"/>
  </w:num>
  <w:num w:numId="26">
    <w:abstractNumId w:val="1"/>
  </w:num>
  <w:num w:numId="27">
    <w:abstractNumId w:val="9"/>
  </w:num>
  <w:num w:numId="28">
    <w:abstractNumId w:val="2"/>
  </w:num>
  <w:num w:numId="29">
    <w:abstractNumId w:val="21"/>
  </w:num>
  <w:num w:numId="30">
    <w:abstractNumId w:val="26"/>
  </w:num>
  <w:num w:numId="31">
    <w:abstractNumId w:val="27"/>
  </w:num>
  <w:num w:numId="32">
    <w:abstractNumId w:val="2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003"/>
    <w:rsid w:val="000B1256"/>
    <w:rsid w:val="000B13EB"/>
    <w:rsid w:val="000C1F9D"/>
    <w:rsid w:val="000E085F"/>
    <w:rsid w:val="00117B77"/>
    <w:rsid w:val="00143D2D"/>
    <w:rsid w:val="00172E36"/>
    <w:rsid w:val="00186DF8"/>
    <w:rsid w:val="001B2120"/>
    <w:rsid w:val="001B4CDC"/>
    <w:rsid w:val="001E6B71"/>
    <w:rsid w:val="00213A12"/>
    <w:rsid w:val="00223B16"/>
    <w:rsid w:val="002703EA"/>
    <w:rsid w:val="0028443B"/>
    <w:rsid w:val="00294AF0"/>
    <w:rsid w:val="002C1148"/>
    <w:rsid w:val="002D5346"/>
    <w:rsid w:val="00362293"/>
    <w:rsid w:val="00370150"/>
    <w:rsid w:val="00371D3E"/>
    <w:rsid w:val="00392EC5"/>
    <w:rsid w:val="003C0E65"/>
    <w:rsid w:val="003D241F"/>
    <w:rsid w:val="003D25F9"/>
    <w:rsid w:val="00497A77"/>
    <w:rsid w:val="004A1E78"/>
    <w:rsid w:val="00512B8D"/>
    <w:rsid w:val="00563A59"/>
    <w:rsid w:val="00565291"/>
    <w:rsid w:val="005A7ACB"/>
    <w:rsid w:val="005B1AC2"/>
    <w:rsid w:val="006240C2"/>
    <w:rsid w:val="006320F3"/>
    <w:rsid w:val="00672F7F"/>
    <w:rsid w:val="006B5AF0"/>
    <w:rsid w:val="006F5917"/>
    <w:rsid w:val="0075755D"/>
    <w:rsid w:val="007673A2"/>
    <w:rsid w:val="007A6CD8"/>
    <w:rsid w:val="007F49AD"/>
    <w:rsid w:val="0081469B"/>
    <w:rsid w:val="00817A07"/>
    <w:rsid w:val="00872D0F"/>
    <w:rsid w:val="00873826"/>
    <w:rsid w:val="008F26C0"/>
    <w:rsid w:val="00907938"/>
    <w:rsid w:val="009557F8"/>
    <w:rsid w:val="00983246"/>
    <w:rsid w:val="009D2978"/>
    <w:rsid w:val="009D4EDA"/>
    <w:rsid w:val="009E1792"/>
    <w:rsid w:val="00A02054"/>
    <w:rsid w:val="00A04510"/>
    <w:rsid w:val="00A150D9"/>
    <w:rsid w:val="00A2799E"/>
    <w:rsid w:val="00A74D03"/>
    <w:rsid w:val="00A76974"/>
    <w:rsid w:val="00A958E5"/>
    <w:rsid w:val="00AA3E73"/>
    <w:rsid w:val="00B003A0"/>
    <w:rsid w:val="00B20270"/>
    <w:rsid w:val="00B35CB0"/>
    <w:rsid w:val="00B7491C"/>
    <w:rsid w:val="00B77ABD"/>
    <w:rsid w:val="00B85220"/>
    <w:rsid w:val="00B92003"/>
    <w:rsid w:val="00BA4783"/>
    <w:rsid w:val="00C347FC"/>
    <w:rsid w:val="00C476F3"/>
    <w:rsid w:val="00C53D0D"/>
    <w:rsid w:val="00C604FF"/>
    <w:rsid w:val="00CB17F9"/>
    <w:rsid w:val="00CB4C52"/>
    <w:rsid w:val="00D40000"/>
    <w:rsid w:val="00D70AB9"/>
    <w:rsid w:val="00D86432"/>
    <w:rsid w:val="00DC0AC4"/>
    <w:rsid w:val="00DE0616"/>
    <w:rsid w:val="00E2707C"/>
    <w:rsid w:val="00E406D9"/>
    <w:rsid w:val="00E46D2F"/>
    <w:rsid w:val="00E66E83"/>
    <w:rsid w:val="00E8433D"/>
    <w:rsid w:val="00E8699E"/>
    <w:rsid w:val="00EA0C64"/>
    <w:rsid w:val="00EE31F2"/>
    <w:rsid w:val="00EE48B2"/>
    <w:rsid w:val="00F35E61"/>
    <w:rsid w:val="00F77CBD"/>
    <w:rsid w:val="00FA0800"/>
    <w:rsid w:val="00FA117E"/>
    <w:rsid w:val="00FC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CC4F96-64FD-4D8F-ADE4-531D6FF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CD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1B4CDC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F59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557F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2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2003"/>
  </w:style>
  <w:style w:type="paragraph" w:styleId="Rodap">
    <w:name w:val="footer"/>
    <w:basedOn w:val="Normal"/>
    <w:link w:val="RodapChar"/>
    <w:uiPriority w:val="99"/>
    <w:unhideWhenUsed/>
    <w:rsid w:val="00B92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2003"/>
  </w:style>
  <w:style w:type="paragraph" w:styleId="SemEspaamento">
    <w:name w:val="No Spacing"/>
    <w:uiPriority w:val="1"/>
    <w:qFormat/>
    <w:rsid w:val="00B92003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1B4CD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A02054"/>
    <w:pPr>
      <w:ind w:left="720"/>
      <w:contextualSpacing/>
    </w:pPr>
  </w:style>
  <w:style w:type="character" w:customStyle="1" w:styleId="bold">
    <w:name w:val="bold"/>
    <w:uiPriority w:val="99"/>
    <w:rsid w:val="00371D3E"/>
    <w:rPr>
      <w:b/>
      <w:bCs w:val="0"/>
    </w:rPr>
  </w:style>
  <w:style w:type="paragraph" w:styleId="Corpodetexto">
    <w:name w:val="Body Text"/>
    <w:basedOn w:val="Normal"/>
    <w:link w:val="CorpodetextoChar"/>
    <w:rsid w:val="008F26C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F26C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xttitulobusca">
    <w:name w:val="txttitulobusca"/>
    <w:rsid w:val="008F26C0"/>
    <w:rPr>
      <w:lang w:val="pt-PT"/>
    </w:rPr>
  </w:style>
  <w:style w:type="paragraph" w:customStyle="1" w:styleId="CorpoA">
    <w:name w:val="Corpo A"/>
    <w:rsid w:val="008F26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pt-PT" w:eastAsia="pt-BR"/>
    </w:rPr>
  </w:style>
  <w:style w:type="numbering" w:customStyle="1" w:styleId="EstiloImportado11">
    <w:name w:val="Estilo Importado 11"/>
    <w:rsid w:val="008F26C0"/>
    <w:pPr>
      <w:numPr>
        <w:numId w:val="15"/>
      </w:numPr>
    </w:pPr>
  </w:style>
  <w:style w:type="character" w:styleId="Nmerodepgina">
    <w:name w:val="page number"/>
    <w:rsid w:val="008F26C0"/>
  </w:style>
  <w:style w:type="paragraph" w:customStyle="1" w:styleId="Pargrafo">
    <w:name w:val="Parágrafo"/>
    <w:basedOn w:val="Normal"/>
    <w:link w:val="PargrafoChar"/>
    <w:uiPriority w:val="99"/>
    <w:rsid w:val="008F26C0"/>
    <w:pPr>
      <w:tabs>
        <w:tab w:val="left" w:pos="580"/>
      </w:tabs>
      <w:autoSpaceDE w:val="0"/>
      <w:autoSpaceDN w:val="0"/>
      <w:adjustRightInd w:val="0"/>
      <w:spacing w:after="0" w:line="306" w:lineRule="atLeast"/>
      <w:ind w:firstLine="340"/>
      <w:jc w:val="both"/>
      <w:textAlignment w:val="center"/>
    </w:pPr>
    <w:rPr>
      <w:rFonts w:ascii="RotisSemiSans Light" w:eastAsia="Times New Roman" w:hAnsi="RotisSemiSans Light" w:cs="RotisSemiSans Light"/>
      <w:color w:val="000000"/>
      <w:w w:val="95"/>
      <w:sz w:val="26"/>
      <w:szCs w:val="26"/>
      <w:lang w:eastAsia="pt-BR"/>
    </w:rPr>
  </w:style>
  <w:style w:type="character" w:customStyle="1" w:styleId="PargrafoChar">
    <w:name w:val="Parágrafo Char"/>
    <w:basedOn w:val="Fontepargpadro"/>
    <w:link w:val="Pargrafo"/>
    <w:uiPriority w:val="99"/>
    <w:rsid w:val="008F26C0"/>
    <w:rPr>
      <w:rFonts w:ascii="RotisSemiSans Light" w:eastAsia="Times New Roman" w:hAnsi="RotisSemiSans Light" w:cs="RotisSemiSans Light"/>
      <w:color w:val="000000"/>
      <w:w w:val="95"/>
      <w:sz w:val="26"/>
      <w:szCs w:val="26"/>
      <w:lang w:eastAsia="pt-BR"/>
    </w:rPr>
  </w:style>
  <w:style w:type="character" w:customStyle="1" w:styleId="Hyperlink1">
    <w:name w:val="Hyperlink.1"/>
    <w:rsid w:val="00DC0AC4"/>
    <w:rPr>
      <w:lang w:val="pt-PT"/>
    </w:rPr>
  </w:style>
  <w:style w:type="numbering" w:customStyle="1" w:styleId="EstiloImportado10">
    <w:name w:val="Estilo Importado 10"/>
    <w:rsid w:val="00DC0AC4"/>
    <w:pPr>
      <w:numPr>
        <w:numId w:val="23"/>
      </w:numPr>
    </w:pPr>
  </w:style>
  <w:style w:type="character" w:customStyle="1" w:styleId="NenhumB">
    <w:name w:val="Nenhum B"/>
    <w:rsid w:val="00143D2D"/>
    <w:rPr>
      <w:lang w:val="pt-PT"/>
    </w:rPr>
  </w:style>
  <w:style w:type="character" w:customStyle="1" w:styleId="NenhumA">
    <w:name w:val="Nenhum A"/>
    <w:basedOn w:val="NenhumB"/>
    <w:rsid w:val="00143D2D"/>
    <w:rPr>
      <w:lang w:val="pt-PT"/>
    </w:rPr>
  </w:style>
  <w:style w:type="character" w:styleId="Hyperlink">
    <w:name w:val="Hyperlink"/>
    <w:basedOn w:val="Fontepargpadro"/>
    <w:uiPriority w:val="99"/>
    <w:unhideWhenUsed/>
    <w:rsid w:val="000C1F9D"/>
    <w:rPr>
      <w:color w:val="0563C1" w:themeColor="hyperlink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F59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557F8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ni.cf/2TsPK7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1160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Caio - Planejamento</dc:creator>
  <cp:keywords/>
  <dc:description/>
  <cp:lastModifiedBy>Conta da Microsoft</cp:lastModifiedBy>
  <cp:revision>53</cp:revision>
  <dcterms:created xsi:type="dcterms:W3CDTF">2022-12-12T15:47:00Z</dcterms:created>
  <dcterms:modified xsi:type="dcterms:W3CDTF">2024-12-10T19:10:00Z</dcterms:modified>
</cp:coreProperties>
</file>